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A1" w:rsidRDefault="00BF38A1" w:rsidP="00113F4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Ime i prezime</w:t>
      </w:r>
    </w:p>
    <w:p w:rsidR="00BF38A1" w:rsidRDefault="00BF38A1" w:rsidP="00113F4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Dr Sanja Vučković, vanredni profesor</w:t>
      </w:r>
    </w:p>
    <w:p w:rsidR="00BF38A1" w:rsidRDefault="00BF38A1" w:rsidP="00113F4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e mail</w:t>
      </w:r>
    </w:p>
    <w:p w:rsidR="00BF38A1" w:rsidRDefault="00BF38A1" w:rsidP="00113F4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svuckovic@naisbitt.edu.rs</w:t>
      </w:r>
    </w:p>
    <w:p w:rsidR="001D46BF" w:rsidRDefault="001D46BF" w:rsidP="00113F4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F38A1" w:rsidRDefault="00BF38A1" w:rsidP="00113F4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Uža naučna oblast</w:t>
      </w:r>
    </w:p>
    <w:p w:rsidR="00BF38A1" w:rsidRDefault="00BF38A1" w:rsidP="00113F4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Monetarne i javne finansije</w:t>
      </w:r>
    </w:p>
    <w:p w:rsidR="001D46BF" w:rsidRDefault="001D46BF" w:rsidP="00113F4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F38A1" w:rsidRDefault="00BF38A1" w:rsidP="00113F4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Obrazovanje</w:t>
      </w:r>
    </w:p>
    <w:p w:rsidR="00BF38A1" w:rsidRDefault="001D46BF" w:rsidP="00113F4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Diplomirani ekonomista</w:t>
      </w:r>
      <w:r w:rsidR="00BF38A1">
        <w:rPr>
          <w:rFonts w:ascii="TimesNewRomanPSMT" w:hAnsi="TimesNewRomanPSMT" w:cs="TimesNewRomanPSMT"/>
          <w:sz w:val="24"/>
          <w:szCs w:val="24"/>
        </w:rPr>
        <w:t>: Ekonomski fakultet, Univerzitet u Beogradu, 1999.</w:t>
      </w:r>
    </w:p>
    <w:p w:rsidR="00BF38A1" w:rsidRDefault="001D46BF" w:rsidP="00113F4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Magistar ekonomskih nauka</w:t>
      </w:r>
      <w:r w:rsidR="00906AC2">
        <w:rPr>
          <w:rFonts w:ascii="TimesNewRomanPSMT" w:hAnsi="TimesNewRomanPSMT" w:cs="TimesNewRomanPSMT"/>
          <w:sz w:val="24"/>
          <w:szCs w:val="24"/>
        </w:rPr>
        <w:t xml:space="preserve">: </w:t>
      </w:r>
      <w:r w:rsidR="00BF38A1">
        <w:rPr>
          <w:rFonts w:ascii="TimesNewRomanPSMT" w:hAnsi="TimesNewRomanPSMT" w:cs="TimesNewRomanPSMT"/>
          <w:sz w:val="24"/>
          <w:szCs w:val="24"/>
        </w:rPr>
        <w:t>Ekonomski fakultet, Univerzitet u Beogradu, 2005. „Uticaj psiholoških faktora</w:t>
      </w:r>
      <w:r w:rsidR="00BD50A9">
        <w:rPr>
          <w:rFonts w:ascii="TimesNewRomanPSMT" w:hAnsi="TimesNewRomanPSMT" w:cs="TimesNewRomanPSMT"/>
          <w:sz w:val="24"/>
          <w:szCs w:val="24"/>
        </w:rPr>
        <w:t xml:space="preserve"> </w:t>
      </w:r>
      <w:r w:rsidR="00BF38A1">
        <w:rPr>
          <w:rFonts w:ascii="TimesNewRomanPSMT" w:hAnsi="TimesNewRomanPSMT" w:cs="TimesNewRomanPSMT"/>
          <w:sz w:val="24"/>
          <w:szCs w:val="24"/>
        </w:rPr>
        <w:t>na ponašanje aktera na finansijskom tržištu“.</w:t>
      </w:r>
    </w:p>
    <w:p w:rsidR="00BF38A1" w:rsidRDefault="001D46BF" w:rsidP="00113F4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Doktor ekonomskih nauka</w:t>
      </w:r>
      <w:r w:rsidR="00BF38A1">
        <w:rPr>
          <w:rFonts w:ascii="TimesNewRomanPSMT" w:hAnsi="TimesNewRomanPSMT" w:cs="TimesNewRomanPSMT"/>
          <w:sz w:val="24"/>
          <w:szCs w:val="24"/>
        </w:rPr>
        <w:t>: Fakultet za poslovne studije, Megatrend univerzitet, 2009. „Efekti i rizici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BF38A1">
        <w:rPr>
          <w:rFonts w:ascii="TimesNewRomanPSMT" w:hAnsi="TimesNewRomanPSMT" w:cs="TimesNewRomanPSMT"/>
          <w:sz w:val="24"/>
          <w:szCs w:val="24"/>
        </w:rPr>
        <w:t>regionalne diversifikacije finansijskog portfolija“.</w:t>
      </w:r>
    </w:p>
    <w:p w:rsidR="001D46BF" w:rsidRDefault="001D46BF" w:rsidP="00113F4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F38A1" w:rsidRDefault="00BF38A1" w:rsidP="00113F4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Radno iskustvo i usavršavanja</w:t>
      </w:r>
    </w:p>
    <w:p w:rsidR="001D46BF" w:rsidRDefault="001D46BF" w:rsidP="00113F4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Fakultet za poslovne studije</w:t>
      </w:r>
      <w:r>
        <w:rPr>
          <w:rFonts w:ascii="TimesNewRomanPSMT" w:hAnsi="TimesNewRomanPSMT" w:cs="TimesNewRomanPSMT"/>
          <w:sz w:val="24"/>
          <w:szCs w:val="24"/>
          <w:lang/>
        </w:rPr>
        <w:t xml:space="preserve">: </w:t>
      </w:r>
      <w:r>
        <w:rPr>
          <w:rFonts w:ascii="TimesNewRomanPSMT" w:hAnsi="TimesNewRomanPSMT" w:cs="TimesNewRomanPSMT"/>
          <w:sz w:val="24"/>
          <w:szCs w:val="24"/>
        </w:rPr>
        <w:t>Asistent (2008), docent (2</w:t>
      </w:r>
      <w:r w:rsidR="00BD50A9">
        <w:rPr>
          <w:rFonts w:ascii="TimesNewRomanPSMT" w:hAnsi="TimesNewRomanPSMT" w:cs="TimesNewRomanPSMT"/>
          <w:sz w:val="24"/>
          <w:szCs w:val="24"/>
        </w:rPr>
        <w:t>009) i vanredni profesor (2014)</w:t>
      </w:r>
    </w:p>
    <w:p w:rsidR="00BF38A1" w:rsidRDefault="00BF38A1" w:rsidP="00113F4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Jorgić broker (do 2008), ASN YU (2001-2007)</w:t>
      </w:r>
    </w:p>
    <w:p w:rsidR="00BF38A1" w:rsidRDefault="00BF38A1" w:rsidP="00113F4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Zvanje ovlašćenog brokera, diploma stečena 2008. godine.</w:t>
      </w:r>
    </w:p>
    <w:p w:rsidR="001D46BF" w:rsidRDefault="001D46BF" w:rsidP="00113F4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F38A1" w:rsidRDefault="00BF38A1" w:rsidP="00113F4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Predmeti</w:t>
      </w:r>
      <w:r w:rsidR="00113F4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na kojima je nastavnik angažovan</w:t>
      </w:r>
    </w:p>
    <w:p w:rsidR="001A72B2" w:rsidRDefault="00A42619" w:rsidP="00113F47">
      <w:pPr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Osnovi finansija, Finansijski </w:t>
      </w:r>
      <w:r w:rsidR="00BF38A1">
        <w:rPr>
          <w:rFonts w:ascii="TimesNewRomanPSMT" w:hAnsi="TimesNewRomanPSMT" w:cs="TimesNewRomanPSMT"/>
          <w:sz w:val="24"/>
          <w:szCs w:val="24"/>
        </w:rPr>
        <w:t>menadžment</w:t>
      </w:r>
    </w:p>
    <w:p w:rsidR="00BD50A9" w:rsidRDefault="00BD50A9" w:rsidP="00113F47">
      <w:pPr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Autor oko dvadeset publikovanih naučnih radova i dva udžbenika: Osnovi finansija i Finansijski menadžment.</w:t>
      </w:r>
    </w:p>
    <w:p w:rsidR="00113F47" w:rsidRDefault="00113F47" w:rsidP="00113F47">
      <w:pPr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1015F7" w:rsidRDefault="00113F47" w:rsidP="00113F47">
      <w:pPr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Dodatno a</w:t>
      </w:r>
      <w:r w:rsidR="001015F7" w:rsidRPr="001015F7">
        <w:rPr>
          <w:rFonts w:ascii="TimesNewRomanPSMT" w:hAnsi="TimesNewRomanPSMT" w:cs="TimesNewRomanPSMT"/>
          <w:b/>
          <w:sz w:val="24"/>
          <w:szCs w:val="24"/>
        </w:rPr>
        <w:t>ngažovanje na Fakultetu za poslovne studije</w:t>
      </w:r>
    </w:p>
    <w:p w:rsidR="00113F47" w:rsidRDefault="00113F47" w:rsidP="00113F47">
      <w:pPr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Predsednik Komisije za molbe i žalbe studenata</w:t>
      </w:r>
    </w:p>
    <w:p w:rsidR="00113F47" w:rsidRDefault="00113F47" w:rsidP="00113F47">
      <w:pPr>
        <w:spacing w:after="0" w:line="240" w:lineRule="auto"/>
        <w:jc w:val="both"/>
      </w:pPr>
      <w:r>
        <w:rPr>
          <w:rFonts w:ascii="TimesNewRomanPSMT" w:hAnsi="TimesNewRomanPSMT" w:cs="TimesNewRomanPSMT"/>
          <w:sz w:val="24"/>
          <w:szCs w:val="24"/>
        </w:rPr>
        <w:t>Član Komisije za kvalitet.</w:t>
      </w:r>
    </w:p>
    <w:sectPr w:rsidR="00113F47" w:rsidSect="001A7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defaultTabStop w:val="720"/>
  <w:characterSpacingControl w:val="doNotCompress"/>
  <w:compat/>
  <w:rsids>
    <w:rsidRoot w:val="00BF38A1"/>
    <w:rsid w:val="001015F7"/>
    <w:rsid w:val="00113F47"/>
    <w:rsid w:val="001A72B2"/>
    <w:rsid w:val="001D46BF"/>
    <w:rsid w:val="00371D73"/>
    <w:rsid w:val="00906AC2"/>
    <w:rsid w:val="00A42619"/>
    <w:rsid w:val="00A64F40"/>
    <w:rsid w:val="00BD50A9"/>
    <w:rsid w:val="00BF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40</cp:revision>
  <dcterms:created xsi:type="dcterms:W3CDTF">2016-05-16T17:41:00Z</dcterms:created>
  <dcterms:modified xsi:type="dcterms:W3CDTF">2016-05-20T18:25:00Z</dcterms:modified>
</cp:coreProperties>
</file>