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144"/>
        <w:gridCol w:w="6495"/>
      </w:tblGrid>
      <w:tr w:rsidR="00075BCA" w:rsidRPr="001E134C" w:rsidTr="00851804">
        <w:trPr>
          <w:trHeight w:hRule="exact" w:val="1418"/>
        </w:trPr>
        <w:tc>
          <w:tcPr>
            <w:tcW w:w="1686" w:type="dxa"/>
          </w:tcPr>
          <w:p w:rsidR="00075BCA" w:rsidRDefault="00075BCA" w:rsidP="00851804">
            <w:pPr>
              <w:pStyle w:val="Header"/>
              <w:ind w:left="0" w:firstLine="0"/>
            </w:pPr>
            <w:r>
              <w:rPr>
                <w:noProof/>
                <w:lang w:val="sr-Latn-RS" w:eastAsia="sr-Latn-RS"/>
              </w:rPr>
              <w:drawing>
                <wp:inline distT="0" distB="0" distL="0" distR="0">
                  <wp:extent cx="1807845" cy="680720"/>
                  <wp:effectExtent l="0" t="0" r="1905" b="5080"/>
                  <wp:docPr id="1" name="Picture 1" descr="Description: Description: Univerzitet „Džon Nez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iverzitet „Džon Nezb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845" cy="680720"/>
                          </a:xfrm>
                          <a:prstGeom prst="rect">
                            <a:avLst/>
                          </a:prstGeom>
                          <a:noFill/>
                          <a:ln>
                            <a:noFill/>
                          </a:ln>
                        </pic:spPr>
                      </pic:pic>
                    </a:graphicData>
                  </a:graphic>
                </wp:inline>
              </w:drawing>
            </w:r>
          </w:p>
        </w:tc>
        <w:tc>
          <w:tcPr>
            <w:tcW w:w="12894" w:type="dxa"/>
            <w:vAlign w:val="center"/>
          </w:tcPr>
          <w:p w:rsidR="00075BCA" w:rsidRDefault="00075BCA" w:rsidP="00851804">
            <w:pPr>
              <w:pStyle w:val="Header"/>
              <w:ind w:left="0" w:right="0" w:firstLine="0"/>
              <w:jc w:val="center"/>
              <w:rPr>
                <w:b/>
                <w:spacing w:val="36"/>
                <w:sz w:val="44"/>
                <w:szCs w:val="44"/>
                <w:lang w:val="sr-Cyrl-CS"/>
              </w:rPr>
            </w:pPr>
            <w:r w:rsidRPr="001E134C">
              <w:rPr>
                <w:b/>
                <w:spacing w:val="36"/>
                <w:sz w:val="44"/>
                <w:szCs w:val="44"/>
                <w:lang w:val="sr-Cyrl-CS"/>
              </w:rPr>
              <w:t>УНИВЕРЗИТЕТ</w:t>
            </w:r>
          </w:p>
          <w:p w:rsidR="00075BCA" w:rsidRPr="001E134C" w:rsidRDefault="00075BCA" w:rsidP="00851804">
            <w:pPr>
              <w:pStyle w:val="Header"/>
              <w:ind w:left="0" w:right="0" w:firstLine="0"/>
              <w:jc w:val="center"/>
              <w:rPr>
                <w:b/>
                <w:spacing w:val="36"/>
                <w:sz w:val="44"/>
                <w:szCs w:val="44"/>
                <w:lang w:val="sr-Cyrl-CS"/>
              </w:rPr>
            </w:pPr>
            <w:r>
              <w:rPr>
                <w:b/>
                <w:spacing w:val="36"/>
                <w:sz w:val="44"/>
                <w:szCs w:val="44"/>
                <w:lang w:val="sr-Cyrl-CS"/>
              </w:rPr>
              <w:t>ЏОН НЕЗБИТ</w:t>
            </w:r>
          </w:p>
          <w:p w:rsidR="00075BCA" w:rsidRPr="001E134C" w:rsidRDefault="00075BCA" w:rsidP="00075BCA">
            <w:pPr>
              <w:pStyle w:val="Header"/>
              <w:ind w:left="0" w:right="0" w:firstLine="0"/>
              <w:jc w:val="center"/>
              <w:rPr>
                <w:lang w:val="sr-Cyrl-CS"/>
              </w:rPr>
            </w:pPr>
            <w:r>
              <w:rPr>
                <w:lang w:val="sr-Cyrl-CS"/>
              </w:rPr>
              <w:t>Булевар маршала Толбухина</w:t>
            </w:r>
            <w:r w:rsidRPr="001E134C">
              <w:rPr>
                <w:lang w:val="sr-Cyrl-CS"/>
              </w:rPr>
              <w:t xml:space="preserve"> 8, 11000 Београд</w:t>
            </w:r>
          </w:p>
        </w:tc>
      </w:tr>
    </w:tbl>
    <w:p w:rsidR="00075BCA" w:rsidRDefault="00075BCA" w:rsidP="00075BCA">
      <w:pPr>
        <w:jc w:val="center"/>
        <w:rPr>
          <w:sz w:val="36"/>
          <w:szCs w:val="36"/>
          <w:lang w:val="sr-Cyrl-RS"/>
        </w:rPr>
      </w:pPr>
    </w:p>
    <w:p w:rsidR="00075BCA" w:rsidRDefault="00075BCA" w:rsidP="00075BCA">
      <w:pPr>
        <w:jc w:val="center"/>
        <w:rPr>
          <w:sz w:val="36"/>
          <w:szCs w:val="36"/>
          <w:lang w:val="sr-Cyrl-RS"/>
        </w:rPr>
      </w:pPr>
    </w:p>
    <w:p w:rsidR="00075BCA" w:rsidRDefault="00075BCA" w:rsidP="00075BCA">
      <w:pPr>
        <w:jc w:val="center"/>
        <w:rPr>
          <w:sz w:val="36"/>
          <w:szCs w:val="36"/>
          <w:lang w:val="sr-Cyrl-RS"/>
        </w:rPr>
      </w:pPr>
    </w:p>
    <w:p w:rsidR="00075BCA" w:rsidRPr="00075BCA" w:rsidRDefault="00075BCA"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p>
    <w:p w:rsidR="00C32AA2" w:rsidRPr="00075BCA" w:rsidRDefault="00075BCA" w:rsidP="00075BCA">
      <w:pPr>
        <w:jc w:val="center"/>
        <w:rPr>
          <w:rFonts w:ascii="Times New Roman" w:hAnsi="Times New Roman" w:cs="Times New Roman"/>
          <w:b/>
          <w:sz w:val="40"/>
          <w:szCs w:val="40"/>
          <w:lang w:val="sr-Cyrl-RS"/>
        </w:rPr>
      </w:pPr>
      <w:r w:rsidRPr="00075BCA">
        <w:rPr>
          <w:rFonts w:ascii="Times New Roman" w:hAnsi="Times New Roman" w:cs="Times New Roman"/>
          <w:b/>
          <w:sz w:val="40"/>
          <w:szCs w:val="40"/>
        </w:rPr>
        <w:t>ОСНОВНЕ ИНФОРМАЦИЈЕ</w:t>
      </w:r>
    </w:p>
    <w:p w:rsidR="00075BCA" w:rsidRPr="00075BCA" w:rsidRDefault="00075BCA" w:rsidP="00075BCA">
      <w:pPr>
        <w:jc w:val="center"/>
        <w:rPr>
          <w:rFonts w:ascii="Times New Roman" w:hAnsi="Times New Roman" w:cs="Times New Roman"/>
          <w:b/>
          <w:sz w:val="40"/>
          <w:szCs w:val="40"/>
          <w:lang w:val="sr-Cyrl-RS"/>
        </w:rPr>
      </w:pPr>
      <w:r w:rsidRPr="00075BCA">
        <w:rPr>
          <w:rFonts w:ascii="Times New Roman" w:hAnsi="Times New Roman" w:cs="Times New Roman"/>
          <w:b/>
          <w:sz w:val="40"/>
          <w:szCs w:val="40"/>
          <w:lang w:val="sr-Cyrl-RS"/>
        </w:rPr>
        <w:t>ПРЕДМЕТ: МЕНАЏМЕНТ ЗНАЊА</w:t>
      </w:r>
    </w:p>
    <w:p w:rsidR="00075BCA" w:rsidRPr="00075BCA" w:rsidRDefault="00075BCA"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r w:rsidRPr="00075BCA">
        <w:rPr>
          <w:rFonts w:ascii="Times New Roman" w:hAnsi="Times New Roman" w:cs="Times New Roman"/>
          <w:sz w:val="36"/>
          <w:szCs w:val="36"/>
          <w:lang w:val="sr-Cyrl-RS"/>
        </w:rPr>
        <w:t>МАСТЕР СТУДИЈЕ</w:t>
      </w:r>
    </w:p>
    <w:p w:rsidR="00075BCA" w:rsidRPr="00075BCA" w:rsidRDefault="00075BCA" w:rsidP="00075BCA">
      <w:pPr>
        <w:jc w:val="center"/>
        <w:rPr>
          <w:rFonts w:ascii="Times New Roman" w:hAnsi="Times New Roman" w:cs="Times New Roman"/>
          <w:sz w:val="36"/>
          <w:szCs w:val="36"/>
          <w:lang w:val="sr-Cyrl-RS"/>
        </w:rPr>
      </w:pPr>
      <w:r w:rsidRPr="00075BCA">
        <w:rPr>
          <w:rFonts w:ascii="Times New Roman" w:hAnsi="Times New Roman" w:cs="Times New Roman"/>
          <w:sz w:val="36"/>
          <w:szCs w:val="36"/>
          <w:lang w:val="sr-Cyrl-RS"/>
        </w:rPr>
        <w:t>МОДУЛ: МЕНАЏМЕНТ И БИЗНИС</w:t>
      </w:r>
    </w:p>
    <w:p w:rsidR="00075BCA" w:rsidRPr="00075BCA" w:rsidRDefault="00075BCA"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r w:rsidRPr="00075BCA">
        <w:rPr>
          <w:rFonts w:ascii="Times New Roman" w:hAnsi="Times New Roman" w:cs="Times New Roman"/>
          <w:sz w:val="36"/>
          <w:szCs w:val="36"/>
          <w:lang w:val="sr-Cyrl-RS"/>
        </w:rPr>
        <w:t>ШКОЛСКА 2016/2017.</w:t>
      </w:r>
      <w:r>
        <w:rPr>
          <w:rFonts w:ascii="Times New Roman" w:hAnsi="Times New Roman" w:cs="Times New Roman"/>
          <w:sz w:val="36"/>
          <w:szCs w:val="36"/>
          <w:lang w:val="sr-Cyrl-RS"/>
        </w:rPr>
        <w:t>, летњи семестар</w:t>
      </w:r>
    </w:p>
    <w:p w:rsidR="00075BCA" w:rsidRPr="00075BCA" w:rsidRDefault="00075BCA"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p>
    <w:p w:rsidR="00075BCA" w:rsidRDefault="00075BCA" w:rsidP="00075BCA">
      <w:pPr>
        <w:jc w:val="center"/>
        <w:rPr>
          <w:rFonts w:ascii="Times New Roman" w:hAnsi="Times New Roman" w:cs="Times New Roman"/>
          <w:sz w:val="36"/>
          <w:szCs w:val="36"/>
          <w:lang w:val="sr-Cyrl-RS"/>
        </w:rPr>
      </w:pPr>
      <w:r w:rsidRPr="00075BCA">
        <w:rPr>
          <w:rFonts w:ascii="Times New Roman" w:hAnsi="Times New Roman" w:cs="Times New Roman"/>
          <w:sz w:val="36"/>
          <w:szCs w:val="36"/>
          <w:lang w:val="sr-Cyrl-RS"/>
        </w:rPr>
        <w:t>Проф. др Слободан Стаменковић</w:t>
      </w:r>
    </w:p>
    <w:p w:rsidR="0053797C" w:rsidRPr="0053797C" w:rsidRDefault="0053797C" w:rsidP="0053797C">
      <w:pPr>
        <w:ind w:right="-325"/>
        <w:jc w:val="center"/>
        <w:rPr>
          <w:rFonts w:ascii="Times New Roman" w:hAnsi="Times New Roman"/>
          <w:b/>
          <w:bCs/>
          <w:noProof/>
          <w:sz w:val="32"/>
          <w:szCs w:val="32"/>
          <w:lang w:val="sr-Latn-CS"/>
        </w:rPr>
      </w:pPr>
      <w:r w:rsidRPr="0053797C">
        <w:rPr>
          <w:rFonts w:ascii="Times New Roman" w:hAnsi="Times New Roman"/>
          <w:b/>
          <w:bCs/>
          <w:noProof/>
          <w:color w:val="000000"/>
          <w:sz w:val="32"/>
          <w:szCs w:val="32"/>
          <w:lang w:val="sr-Latn-CS"/>
        </w:rPr>
        <w:t xml:space="preserve">e-mail: </w:t>
      </w:r>
      <w:hyperlink r:id="rId7" w:history="1">
        <w:r w:rsidRPr="0053797C">
          <w:rPr>
            <w:rStyle w:val="Hyperlink"/>
            <w:rFonts w:ascii="Times New Roman" w:hAnsi="Times New Roman"/>
            <w:b/>
            <w:bCs/>
            <w:noProof/>
            <w:sz w:val="32"/>
            <w:szCs w:val="32"/>
            <w:lang w:val="sr-Latn-CS"/>
          </w:rPr>
          <w:t>sstamenkovic</w:t>
        </w:r>
        <w:r w:rsidRPr="0053797C">
          <w:rPr>
            <w:rStyle w:val="Hyperlink"/>
            <w:rFonts w:ascii="Times New Roman" w:hAnsi="Times New Roman"/>
            <w:b/>
            <w:bCs/>
            <w:noProof/>
            <w:sz w:val="32"/>
            <w:szCs w:val="32"/>
            <w:lang w:val="it-IT"/>
          </w:rPr>
          <w:t>@</w:t>
        </w:r>
        <w:r w:rsidRPr="0053797C">
          <w:rPr>
            <w:rStyle w:val="Hyperlink"/>
            <w:rFonts w:ascii="Times New Roman" w:hAnsi="Times New Roman"/>
            <w:b/>
            <w:bCs/>
            <w:noProof/>
            <w:sz w:val="32"/>
            <w:szCs w:val="32"/>
          </w:rPr>
          <w:t>naisbitt</w:t>
        </w:r>
        <w:r w:rsidRPr="0053797C">
          <w:rPr>
            <w:rStyle w:val="Hyperlink"/>
            <w:rFonts w:ascii="Times New Roman" w:hAnsi="Times New Roman"/>
            <w:b/>
            <w:bCs/>
            <w:noProof/>
            <w:sz w:val="32"/>
            <w:szCs w:val="32"/>
            <w:lang w:val="sr-Latn-CS"/>
          </w:rPr>
          <w:t>.edu.rs</w:t>
        </w:r>
      </w:hyperlink>
    </w:p>
    <w:p w:rsidR="0053797C" w:rsidRPr="00075BCA" w:rsidRDefault="0053797C" w:rsidP="00075BCA">
      <w:pPr>
        <w:jc w:val="center"/>
        <w:rPr>
          <w:rFonts w:ascii="Times New Roman" w:hAnsi="Times New Roman" w:cs="Times New Roman"/>
          <w:sz w:val="36"/>
          <w:szCs w:val="36"/>
          <w:lang w:val="sr-Cyrl-RS"/>
        </w:rPr>
      </w:pPr>
    </w:p>
    <w:p w:rsidR="00075BCA" w:rsidRPr="00075BCA" w:rsidRDefault="00075BCA" w:rsidP="00075BCA">
      <w:pPr>
        <w:jc w:val="center"/>
        <w:rPr>
          <w:rFonts w:ascii="Times New Roman" w:hAnsi="Times New Roman" w:cs="Times New Roman"/>
          <w:sz w:val="36"/>
          <w:szCs w:val="36"/>
          <w:lang w:val="sr-Cyrl-RS"/>
        </w:rPr>
      </w:pPr>
      <w:r w:rsidRPr="00075BCA">
        <w:rPr>
          <w:rFonts w:ascii="Times New Roman" w:hAnsi="Times New Roman" w:cs="Times New Roman"/>
          <w:sz w:val="36"/>
          <w:szCs w:val="36"/>
          <w:lang w:val="sr-Cyrl-RS"/>
        </w:rPr>
        <w:lastRenderedPageBreak/>
        <w:t>План и програм, дневник наставе</w:t>
      </w:r>
    </w:p>
    <w:tbl>
      <w:tblPr>
        <w:tblStyle w:val="TableGrid"/>
        <w:tblW w:w="0" w:type="auto"/>
        <w:tblLook w:val="04A0" w:firstRow="1" w:lastRow="0" w:firstColumn="1" w:lastColumn="0" w:noHBand="0" w:noVBand="1"/>
      </w:tblPr>
      <w:tblGrid>
        <w:gridCol w:w="1101"/>
        <w:gridCol w:w="8187"/>
      </w:tblGrid>
      <w:tr w:rsidR="00075BCA" w:rsidRPr="00075BCA" w:rsidTr="00075BCA">
        <w:tc>
          <w:tcPr>
            <w:tcW w:w="1101" w:type="dxa"/>
          </w:tcPr>
          <w:p w:rsidR="00075BCA" w:rsidRPr="00075BCA" w:rsidRDefault="00075BCA" w:rsidP="00075BCA">
            <w:pPr>
              <w:jc w:val="center"/>
              <w:rPr>
                <w:rFonts w:ascii="Times New Roman" w:hAnsi="Times New Roman" w:cs="Times New Roman"/>
                <w:sz w:val="24"/>
                <w:szCs w:val="24"/>
                <w:lang w:val="sr-Cyrl-RS"/>
              </w:rPr>
            </w:pPr>
            <w:r w:rsidRPr="00075BCA">
              <w:rPr>
                <w:rFonts w:ascii="Times New Roman" w:hAnsi="Times New Roman" w:cs="Times New Roman"/>
                <w:sz w:val="24"/>
                <w:szCs w:val="24"/>
                <w:lang w:val="sr-Cyrl-RS"/>
              </w:rPr>
              <w:t>Датум</w:t>
            </w:r>
          </w:p>
        </w:tc>
        <w:tc>
          <w:tcPr>
            <w:tcW w:w="8187" w:type="dxa"/>
          </w:tcPr>
          <w:p w:rsidR="00075BCA" w:rsidRPr="00075BCA" w:rsidRDefault="00075BCA" w:rsidP="00075BCA">
            <w:pPr>
              <w:jc w:val="center"/>
              <w:rPr>
                <w:rFonts w:ascii="Times New Roman" w:hAnsi="Times New Roman" w:cs="Times New Roman"/>
                <w:sz w:val="24"/>
                <w:szCs w:val="24"/>
                <w:lang w:val="sr-Cyrl-RS"/>
              </w:rPr>
            </w:pPr>
            <w:r w:rsidRPr="00075BCA">
              <w:rPr>
                <w:rFonts w:ascii="Times New Roman" w:hAnsi="Times New Roman" w:cs="Times New Roman"/>
                <w:sz w:val="24"/>
                <w:szCs w:val="24"/>
                <w:lang w:val="sr-Cyrl-RS"/>
              </w:rPr>
              <w:t>Наставна јединица</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rPr>
              <w:t>13</w:t>
            </w:r>
            <w:r w:rsidRPr="00075BCA">
              <w:rPr>
                <w:rFonts w:ascii="Times New Roman" w:hAnsi="Times New Roman" w:cs="Times New Roman"/>
                <w:bCs/>
                <w:iCs/>
                <w:sz w:val="24"/>
                <w:szCs w:val="24"/>
                <w:lang w:val="sr-Cyrl-CS"/>
              </w:rPr>
              <w:t>.</w:t>
            </w:r>
            <w:r w:rsidRPr="00075BCA">
              <w:rPr>
                <w:rFonts w:ascii="Times New Roman" w:hAnsi="Times New Roman" w:cs="Times New Roman"/>
                <w:bCs/>
                <w:iCs/>
                <w:sz w:val="24"/>
                <w:szCs w:val="24"/>
              </w:rPr>
              <w:t>02</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sz w:val="24"/>
                <w:szCs w:val="24"/>
                <w:lang w:val="sr-Cyrl-RS"/>
              </w:rPr>
            </w:pPr>
            <w:r w:rsidRPr="00075BCA">
              <w:rPr>
                <w:rFonts w:ascii="Times New Roman" w:hAnsi="Times New Roman" w:cs="Times New Roman"/>
                <w:iCs/>
                <w:sz w:val="24"/>
                <w:szCs w:val="24"/>
                <w:lang w:val="sr-Cyrl-CS"/>
              </w:rPr>
              <w:t>Уводно предавање – Основне информације о предмету, обавезама студената, начину полагања испита.</w:t>
            </w:r>
            <w:r w:rsidRPr="00075BCA">
              <w:rPr>
                <w:rFonts w:ascii="Times New Roman" w:hAnsi="Times New Roman" w:cs="Times New Roman"/>
                <w:sz w:val="24"/>
                <w:szCs w:val="24"/>
              </w:rPr>
              <w:t xml:space="preserve"> </w:t>
            </w:r>
          </w:p>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Дефинисање Менаџмента знања (Шта представља знање)</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RS"/>
              </w:rPr>
              <w:t>2</w:t>
            </w:r>
            <w:r w:rsidRPr="00075BCA">
              <w:rPr>
                <w:rFonts w:ascii="Times New Roman" w:hAnsi="Times New Roman" w:cs="Times New Roman"/>
                <w:bCs/>
                <w:iCs/>
                <w:sz w:val="24"/>
                <w:szCs w:val="24"/>
              </w:rPr>
              <w:t>0</w:t>
            </w:r>
            <w:r w:rsidRPr="00075BCA">
              <w:rPr>
                <w:rFonts w:ascii="Times New Roman" w:hAnsi="Times New Roman" w:cs="Times New Roman"/>
                <w:bCs/>
                <w:iCs/>
                <w:sz w:val="24"/>
                <w:szCs w:val="24"/>
                <w:lang w:val="sr-Cyrl-RS"/>
              </w:rPr>
              <w:t>.</w:t>
            </w:r>
            <w:r w:rsidRPr="00075BCA">
              <w:rPr>
                <w:rFonts w:ascii="Times New Roman" w:hAnsi="Times New Roman" w:cs="Times New Roman"/>
                <w:bCs/>
                <w:iCs/>
                <w:sz w:val="24"/>
                <w:szCs w:val="24"/>
              </w:rPr>
              <w:t>02</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pl-PL"/>
              </w:rPr>
            </w:pPr>
            <w:r w:rsidRPr="00075BCA">
              <w:rPr>
                <w:rFonts w:ascii="Times New Roman" w:hAnsi="Times New Roman" w:cs="Times New Roman"/>
                <w:iCs/>
                <w:sz w:val="24"/>
                <w:szCs w:val="24"/>
                <w:lang w:val="sr-Cyrl-CS"/>
              </w:rPr>
              <w:t>Дефинисање Менаџмента знања (Шта представља знање, Област дефинисаности МЗ)</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rPr>
              <w:t>27</w:t>
            </w:r>
            <w:r w:rsidRPr="00075BCA">
              <w:rPr>
                <w:rFonts w:ascii="Times New Roman" w:hAnsi="Times New Roman" w:cs="Times New Roman"/>
                <w:bCs/>
                <w:iCs/>
                <w:sz w:val="24"/>
                <w:szCs w:val="24"/>
                <w:lang w:val="sr-Cyrl-CS"/>
              </w:rPr>
              <w:t>.</w:t>
            </w:r>
            <w:r w:rsidRPr="00075BCA">
              <w:rPr>
                <w:rFonts w:ascii="Times New Roman" w:hAnsi="Times New Roman" w:cs="Times New Roman"/>
                <w:bCs/>
                <w:iCs/>
                <w:sz w:val="24"/>
                <w:szCs w:val="24"/>
              </w:rPr>
              <w:t>02</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Принципи и процеси МЗ</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RS"/>
              </w:rPr>
              <w:t>0</w:t>
            </w:r>
            <w:r w:rsidRPr="00075BCA">
              <w:rPr>
                <w:rFonts w:ascii="Times New Roman" w:hAnsi="Times New Roman" w:cs="Times New Roman"/>
                <w:bCs/>
                <w:iCs/>
                <w:sz w:val="24"/>
                <w:szCs w:val="24"/>
              </w:rPr>
              <w:t>6</w:t>
            </w:r>
            <w:r w:rsidRPr="00075BCA">
              <w:rPr>
                <w:rFonts w:ascii="Times New Roman" w:hAnsi="Times New Roman" w:cs="Times New Roman"/>
                <w:bCs/>
                <w:iCs/>
                <w:sz w:val="24"/>
                <w:szCs w:val="24"/>
                <w:lang w:val="sr-Cyrl-CS"/>
              </w:rPr>
              <w:t>.</w:t>
            </w:r>
            <w:r w:rsidRPr="00075BCA">
              <w:rPr>
                <w:rFonts w:ascii="Times New Roman" w:hAnsi="Times New Roman" w:cs="Times New Roman"/>
                <w:bCs/>
                <w:iCs/>
                <w:sz w:val="24"/>
                <w:szCs w:val="24"/>
              </w:rPr>
              <w:t>03</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Врсте знања: Explicit  и Tacit knowledge</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RS"/>
              </w:rPr>
              <w:t>1</w:t>
            </w:r>
            <w:r w:rsidRPr="00075BCA">
              <w:rPr>
                <w:rFonts w:ascii="Times New Roman" w:hAnsi="Times New Roman" w:cs="Times New Roman"/>
                <w:bCs/>
                <w:iCs/>
                <w:sz w:val="24"/>
                <w:szCs w:val="24"/>
              </w:rPr>
              <w:t>3.03</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Начини прикупљања,  размене, обраде,  мерења и коришћења знања (collecting, connecting, processing, measuring and use)</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Latn-CS"/>
              </w:rPr>
              <w:t>1</w:t>
            </w:r>
            <w:r w:rsidRPr="00075BCA">
              <w:rPr>
                <w:rFonts w:ascii="Times New Roman" w:hAnsi="Times New Roman" w:cs="Times New Roman"/>
                <w:bCs/>
                <w:iCs/>
                <w:sz w:val="24"/>
                <w:szCs w:val="24"/>
                <w:lang w:val="sr-Cyrl-RS"/>
              </w:rPr>
              <w:t>8.</w:t>
            </w:r>
            <w:r w:rsidRPr="00075BCA">
              <w:rPr>
                <w:rFonts w:ascii="Times New Roman" w:hAnsi="Times New Roman" w:cs="Times New Roman"/>
                <w:bCs/>
                <w:iCs/>
                <w:sz w:val="24"/>
                <w:szCs w:val="24"/>
              </w:rPr>
              <w:t>03</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 xml:space="preserve">.  </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Кључне компоненте знања и управљања знањем (people, processes, data bases, technology)</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rPr>
              <w:t>20</w:t>
            </w:r>
            <w:r w:rsidRPr="00075BCA">
              <w:rPr>
                <w:rFonts w:ascii="Times New Roman" w:hAnsi="Times New Roman" w:cs="Times New Roman"/>
                <w:bCs/>
                <w:iCs/>
                <w:sz w:val="24"/>
                <w:szCs w:val="24"/>
                <w:lang w:val="sr-Cyrl-CS"/>
              </w:rPr>
              <w:t>.</w:t>
            </w:r>
            <w:r w:rsidRPr="00075BCA">
              <w:rPr>
                <w:rFonts w:ascii="Times New Roman" w:hAnsi="Times New Roman" w:cs="Times New Roman"/>
                <w:bCs/>
                <w:iCs/>
                <w:sz w:val="24"/>
                <w:szCs w:val="24"/>
              </w:rPr>
              <w:t>03</w:t>
            </w:r>
            <w:r w:rsidRPr="00075BCA">
              <w:rPr>
                <w:rFonts w:ascii="Times New Roman" w:hAnsi="Times New Roman" w:cs="Times New Roman"/>
                <w:bCs/>
                <w:iCs/>
                <w:sz w:val="24"/>
                <w:szCs w:val="24"/>
                <w:lang w:val="sr-Cyrl-CS"/>
              </w:rPr>
              <w:t>.</w:t>
            </w:r>
          </w:p>
          <w:p w:rsidR="00075BCA" w:rsidRPr="00075BCA" w:rsidRDefault="00075BCA" w:rsidP="00851804">
            <w:pPr>
              <w:ind w:right="34"/>
              <w:rPr>
                <w:rFonts w:ascii="Times New Roman" w:hAnsi="Times New Roman" w:cs="Times New Roman"/>
                <w:bCs/>
                <w:iCs/>
                <w:sz w:val="24"/>
                <w:szCs w:val="24"/>
                <w:lang w:val="sr-Cyrl-CS"/>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Кључне компоненте знања и управљања знањем (people, processes, data bases, technology)</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BA"/>
              </w:rPr>
            </w:pPr>
            <w:r w:rsidRPr="00075BCA">
              <w:rPr>
                <w:rFonts w:ascii="Times New Roman" w:hAnsi="Times New Roman" w:cs="Times New Roman"/>
                <w:bCs/>
                <w:iCs/>
                <w:sz w:val="24"/>
                <w:szCs w:val="24"/>
              </w:rPr>
              <w:t>27</w:t>
            </w:r>
            <w:r w:rsidRPr="00075BCA">
              <w:rPr>
                <w:rFonts w:ascii="Times New Roman" w:hAnsi="Times New Roman" w:cs="Times New Roman"/>
                <w:bCs/>
                <w:iCs/>
                <w:sz w:val="24"/>
                <w:szCs w:val="24"/>
                <w:lang w:val="sr-Cyrl-BA"/>
              </w:rPr>
              <w:t>.</w:t>
            </w:r>
            <w:r w:rsidRPr="00075BCA">
              <w:rPr>
                <w:rFonts w:ascii="Times New Roman" w:hAnsi="Times New Roman" w:cs="Times New Roman"/>
                <w:bCs/>
                <w:iCs/>
                <w:sz w:val="24"/>
                <w:szCs w:val="24"/>
              </w:rPr>
              <w:t>03</w:t>
            </w:r>
            <w:r w:rsidRPr="00075BCA">
              <w:rPr>
                <w:rFonts w:ascii="Times New Roman" w:hAnsi="Times New Roman" w:cs="Times New Roman"/>
                <w:bCs/>
                <w:iCs/>
                <w:sz w:val="24"/>
                <w:szCs w:val="24"/>
                <w:lang w:val="sr-Cyrl-BA"/>
              </w:rPr>
              <w:t>.</w:t>
            </w:r>
          </w:p>
          <w:p w:rsidR="00075BCA" w:rsidRPr="00075BCA" w:rsidRDefault="00075BCA" w:rsidP="00851804">
            <w:pPr>
              <w:ind w:right="34"/>
              <w:rPr>
                <w:rFonts w:ascii="Times New Roman" w:hAnsi="Times New Roman" w:cs="Times New Roman"/>
                <w:bCs/>
                <w:iCs/>
                <w:sz w:val="24"/>
                <w:szCs w:val="24"/>
                <w:lang w:val="sr-Cyrl-BA"/>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Економија и тржиште знања  и размене (Knowledge economy, knowledge market)</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BA"/>
              </w:rPr>
            </w:pPr>
            <w:r w:rsidRPr="00075BCA">
              <w:rPr>
                <w:rFonts w:ascii="Times New Roman" w:hAnsi="Times New Roman" w:cs="Times New Roman"/>
                <w:bCs/>
                <w:iCs/>
                <w:sz w:val="24"/>
                <w:szCs w:val="24"/>
              </w:rPr>
              <w:t>24</w:t>
            </w:r>
            <w:r w:rsidRPr="00075BCA">
              <w:rPr>
                <w:rFonts w:ascii="Times New Roman" w:hAnsi="Times New Roman" w:cs="Times New Roman"/>
                <w:bCs/>
                <w:iCs/>
                <w:sz w:val="24"/>
                <w:szCs w:val="24"/>
                <w:lang w:val="sr-Cyrl-BA"/>
              </w:rPr>
              <w:t>.</w:t>
            </w:r>
            <w:r w:rsidRPr="00075BCA">
              <w:rPr>
                <w:rFonts w:ascii="Times New Roman" w:hAnsi="Times New Roman" w:cs="Times New Roman"/>
                <w:bCs/>
                <w:iCs/>
                <w:sz w:val="24"/>
                <w:szCs w:val="24"/>
              </w:rPr>
              <w:t>04</w:t>
            </w:r>
            <w:r w:rsidRPr="00075BCA">
              <w:rPr>
                <w:rFonts w:ascii="Times New Roman" w:hAnsi="Times New Roman" w:cs="Times New Roman"/>
                <w:bCs/>
                <w:iCs/>
                <w:sz w:val="24"/>
                <w:szCs w:val="24"/>
                <w:lang w:val="sr-Cyrl-BA"/>
              </w:rPr>
              <w:t>.</w:t>
            </w:r>
          </w:p>
          <w:p w:rsidR="00075BCA" w:rsidRPr="00075BCA" w:rsidRDefault="00075BCA" w:rsidP="00851804">
            <w:pPr>
              <w:ind w:right="34"/>
              <w:rPr>
                <w:rFonts w:ascii="Times New Roman" w:hAnsi="Times New Roman" w:cs="Times New Roman"/>
                <w:bCs/>
                <w:iCs/>
                <w:sz w:val="24"/>
                <w:szCs w:val="24"/>
                <w:lang w:val="sr-Cyrl-BA"/>
              </w:rPr>
            </w:pPr>
            <w:r w:rsidRPr="00075BCA">
              <w:rPr>
                <w:rFonts w:ascii="Times New Roman" w:hAnsi="Times New Roman" w:cs="Times New Roman"/>
                <w:bCs/>
                <w:iCs/>
                <w:sz w:val="24"/>
                <w:szCs w:val="24"/>
                <w:lang w:val="sr-Cyrl-CS"/>
              </w:rPr>
              <w:t>201</w:t>
            </w:r>
            <w:r w:rsidRPr="00075BCA">
              <w:rPr>
                <w:rFonts w:ascii="Times New Roman" w:hAnsi="Times New Roman" w:cs="Times New Roman"/>
                <w:bCs/>
                <w:iCs/>
                <w:sz w:val="24"/>
                <w:szCs w:val="24"/>
              </w:rPr>
              <w:t>7</w:t>
            </w:r>
            <w:r w:rsidRPr="00075BCA">
              <w:rPr>
                <w:rFonts w:ascii="Times New Roman" w:hAnsi="Times New Roman" w:cs="Times New Roman"/>
                <w:bCs/>
                <w:iCs/>
                <w:sz w:val="24"/>
                <w:szCs w:val="24"/>
                <w:lang w:val="sr-Cyrl-CS"/>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Улога социјалних мрежа у МЗ (FaceBook, Twitter, YouTube, ...)</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sz w:val="24"/>
                <w:szCs w:val="24"/>
                <w:lang w:val="sr-Cyrl-BA"/>
              </w:rPr>
            </w:pPr>
            <w:r w:rsidRPr="00075BCA">
              <w:rPr>
                <w:rFonts w:ascii="Times New Roman" w:hAnsi="Times New Roman" w:cs="Times New Roman"/>
                <w:sz w:val="24"/>
                <w:szCs w:val="24"/>
              </w:rPr>
              <w:t>06</w:t>
            </w:r>
            <w:r w:rsidRPr="00075BCA">
              <w:rPr>
                <w:rFonts w:ascii="Times New Roman" w:hAnsi="Times New Roman" w:cs="Times New Roman"/>
                <w:sz w:val="24"/>
                <w:szCs w:val="24"/>
                <w:lang w:val="sr-Cyrl-BA"/>
              </w:rPr>
              <w:t>.</w:t>
            </w:r>
            <w:r w:rsidRPr="00075BCA">
              <w:rPr>
                <w:rFonts w:ascii="Times New Roman" w:hAnsi="Times New Roman" w:cs="Times New Roman"/>
                <w:sz w:val="24"/>
                <w:szCs w:val="24"/>
              </w:rPr>
              <w:t>05</w:t>
            </w:r>
            <w:r w:rsidRPr="00075BCA">
              <w:rPr>
                <w:rFonts w:ascii="Times New Roman" w:hAnsi="Times New Roman" w:cs="Times New Roman"/>
                <w:sz w:val="24"/>
                <w:szCs w:val="24"/>
                <w:lang w:val="sr-Cyrl-BA"/>
              </w:rPr>
              <w:t>.</w:t>
            </w:r>
          </w:p>
          <w:p w:rsidR="00075BCA" w:rsidRPr="00075BCA" w:rsidRDefault="00075BCA" w:rsidP="00851804">
            <w:pPr>
              <w:ind w:right="34"/>
              <w:rPr>
                <w:rFonts w:ascii="Times New Roman" w:hAnsi="Times New Roman" w:cs="Times New Roman"/>
                <w:sz w:val="24"/>
                <w:szCs w:val="24"/>
                <w:lang w:val="sr-Cyrl-BA"/>
              </w:rPr>
            </w:pPr>
            <w:r w:rsidRPr="00075BCA">
              <w:rPr>
                <w:rFonts w:ascii="Times New Roman" w:hAnsi="Times New Roman" w:cs="Times New Roman"/>
                <w:sz w:val="24"/>
                <w:szCs w:val="24"/>
                <w:lang w:val="sr-Cyrl-BA"/>
              </w:rPr>
              <w:t>201</w:t>
            </w:r>
            <w:r w:rsidRPr="00075BCA">
              <w:rPr>
                <w:rFonts w:ascii="Times New Roman" w:hAnsi="Times New Roman" w:cs="Times New Roman"/>
                <w:sz w:val="24"/>
                <w:szCs w:val="24"/>
              </w:rPr>
              <w:t>7</w:t>
            </w:r>
            <w:r w:rsidRPr="00075BCA">
              <w:rPr>
                <w:rFonts w:ascii="Times New Roman" w:hAnsi="Times New Roman" w:cs="Times New Roman"/>
                <w:sz w:val="24"/>
                <w:szCs w:val="24"/>
                <w:lang w:val="sr-Cyrl-BA"/>
              </w:rPr>
              <w:t>.</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Улога, модели и функције МЗ у Информационом друштву (Knowledge capture, knowledge transfer, knowledge retention)</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lang w:val="sr-Cyrl-RS"/>
              </w:rPr>
              <w:t>0</w:t>
            </w:r>
            <w:r w:rsidRPr="00075BCA">
              <w:rPr>
                <w:rFonts w:ascii="Times New Roman" w:hAnsi="Times New Roman" w:cs="Times New Roman"/>
                <w:bCs/>
                <w:iCs/>
                <w:sz w:val="24"/>
                <w:szCs w:val="24"/>
              </w:rPr>
              <w:t>8.05.</w:t>
            </w:r>
          </w:p>
          <w:p w:rsidR="00075BCA" w:rsidRPr="00075BCA" w:rsidRDefault="00075BCA" w:rsidP="00851804">
            <w:pPr>
              <w:ind w:right="34"/>
              <w:rPr>
                <w:rFonts w:ascii="Times New Roman" w:hAnsi="Times New Roman" w:cs="Times New Roman"/>
                <w:bCs/>
                <w:iCs/>
                <w:sz w:val="24"/>
                <w:szCs w:val="24"/>
                <w:lang w:val="sr-Cyrl-BA"/>
              </w:rPr>
            </w:pPr>
            <w:r w:rsidRPr="00075BCA">
              <w:rPr>
                <w:rFonts w:ascii="Times New Roman" w:hAnsi="Times New Roman" w:cs="Times New Roman"/>
                <w:bCs/>
                <w:iCs/>
                <w:sz w:val="24"/>
                <w:szCs w:val="24"/>
              </w:rPr>
              <w:t>2017.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Улога, модели и функције МЗ у Информационом друштву (</w:t>
            </w:r>
            <w:r w:rsidRPr="00075BCA">
              <w:rPr>
                <w:rFonts w:ascii="Times New Roman" w:hAnsi="Times New Roman" w:cs="Times New Roman"/>
                <w:iCs/>
                <w:sz w:val="24"/>
                <w:szCs w:val="24"/>
                <w:lang w:val="en-US"/>
              </w:rPr>
              <w:t>C</w:t>
            </w:r>
            <w:r w:rsidRPr="00075BCA">
              <w:rPr>
                <w:rFonts w:ascii="Times New Roman" w:hAnsi="Times New Roman" w:cs="Times New Roman"/>
                <w:iCs/>
                <w:sz w:val="24"/>
                <w:szCs w:val="24"/>
                <w:lang w:val="sr-Cyrl-CS"/>
              </w:rPr>
              <w:t>ontent management, knowledge capital, enabling communities)</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RS"/>
              </w:rPr>
            </w:pPr>
            <w:r w:rsidRPr="00075BCA">
              <w:rPr>
                <w:rFonts w:ascii="Times New Roman" w:hAnsi="Times New Roman" w:cs="Times New Roman"/>
                <w:bCs/>
                <w:iCs/>
                <w:sz w:val="24"/>
                <w:szCs w:val="24"/>
              </w:rPr>
              <w:t>15.05.</w:t>
            </w:r>
          </w:p>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rPr>
              <w:t>2017.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r-Cyrl-RS"/>
              </w:rPr>
            </w:pPr>
            <w:r w:rsidRPr="00075BCA">
              <w:rPr>
                <w:rFonts w:ascii="Times New Roman" w:hAnsi="Times New Roman" w:cs="Times New Roman"/>
                <w:iCs/>
                <w:sz w:val="24"/>
                <w:szCs w:val="24"/>
                <w:lang w:val="sr-Cyrl-CS"/>
              </w:rPr>
              <w:t>Улога, модели и функције МЗ у Информационом друштву (</w:t>
            </w:r>
            <w:r w:rsidRPr="00075BCA">
              <w:rPr>
                <w:rFonts w:ascii="Times New Roman" w:hAnsi="Times New Roman" w:cs="Times New Roman"/>
                <w:iCs/>
                <w:sz w:val="24"/>
                <w:szCs w:val="24"/>
                <w:lang w:val="en-US"/>
              </w:rPr>
              <w:t>S</w:t>
            </w:r>
            <w:r w:rsidRPr="00075BCA">
              <w:rPr>
                <w:rFonts w:ascii="Times New Roman" w:hAnsi="Times New Roman" w:cs="Times New Roman"/>
                <w:iCs/>
                <w:sz w:val="24"/>
                <w:szCs w:val="24"/>
                <w:lang w:val="sr-Cyrl-CS"/>
              </w:rPr>
              <w:t>upporting a knowledge culture, supporting key business activities, knowledge benchmarkings)</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rPr>
              <w:t>22.05.</w:t>
            </w:r>
          </w:p>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rPr>
              <w:t>2017.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lang w:val="sv-SE"/>
              </w:rPr>
            </w:pPr>
            <w:r w:rsidRPr="00075BCA">
              <w:rPr>
                <w:rFonts w:ascii="Times New Roman" w:hAnsi="Times New Roman" w:cs="Times New Roman"/>
                <w:iCs/>
                <w:sz w:val="24"/>
                <w:szCs w:val="24"/>
                <w:lang w:val="sr-Cyrl-CS"/>
              </w:rPr>
              <w:t>МЗ као подршка систему доношења одлука</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RS"/>
              </w:rPr>
            </w:pPr>
            <w:r w:rsidRPr="00075BCA">
              <w:rPr>
                <w:rFonts w:ascii="Times New Roman" w:hAnsi="Times New Roman" w:cs="Times New Roman"/>
                <w:bCs/>
                <w:iCs/>
                <w:sz w:val="24"/>
                <w:szCs w:val="24"/>
              </w:rPr>
              <w:t>29.05.</w:t>
            </w:r>
          </w:p>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rPr>
              <w:t>2017.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МЗ као подршка систему доношења одлука</w:t>
            </w:r>
          </w:p>
        </w:tc>
      </w:tr>
      <w:tr w:rsidR="00075BCA" w:rsidRPr="00075BCA" w:rsidTr="00804A35">
        <w:tc>
          <w:tcPr>
            <w:tcW w:w="1101" w:type="dxa"/>
            <w:vAlign w:val="center"/>
          </w:tcPr>
          <w:p w:rsidR="00075BCA" w:rsidRPr="00075BCA" w:rsidRDefault="00075BCA" w:rsidP="00851804">
            <w:pPr>
              <w:ind w:right="34"/>
              <w:rPr>
                <w:rFonts w:ascii="Times New Roman" w:hAnsi="Times New Roman" w:cs="Times New Roman"/>
                <w:bCs/>
                <w:iCs/>
                <w:sz w:val="24"/>
                <w:szCs w:val="24"/>
                <w:lang w:val="sr-Cyrl-RS"/>
              </w:rPr>
            </w:pPr>
            <w:r w:rsidRPr="00075BCA">
              <w:rPr>
                <w:rFonts w:ascii="Times New Roman" w:hAnsi="Times New Roman" w:cs="Times New Roman"/>
                <w:bCs/>
                <w:iCs/>
                <w:sz w:val="24"/>
                <w:szCs w:val="24"/>
                <w:lang w:val="sr-Cyrl-RS"/>
              </w:rPr>
              <w:t>0</w:t>
            </w:r>
            <w:r w:rsidRPr="00075BCA">
              <w:rPr>
                <w:rFonts w:ascii="Times New Roman" w:hAnsi="Times New Roman" w:cs="Times New Roman"/>
                <w:bCs/>
                <w:iCs/>
                <w:sz w:val="24"/>
                <w:szCs w:val="24"/>
              </w:rPr>
              <w:t>5.06.</w:t>
            </w:r>
          </w:p>
          <w:p w:rsidR="00075BCA" w:rsidRPr="00075BCA" w:rsidRDefault="00075BCA" w:rsidP="00851804">
            <w:pPr>
              <w:ind w:right="34"/>
              <w:rPr>
                <w:rFonts w:ascii="Times New Roman" w:hAnsi="Times New Roman" w:cs="Times New Roman"/>
                <w:bCs/>
                <w:iCs/>
                <w:sz w:val="24"/>
                <w:szCs w:val="24"/>
              </w:rPr>
            </w:pPr>
            <w:r w:rsidRPr="00075BCA">
              <w:rPr>
                <w:rFonts w:ascii="Times New Roman" w:hAnsi="Times New Roman" w:cs="Times New Roman"/>
                <w:bCs/>
                <w:iCs/>
                <w:sz w:val="24"/>
                <w:szCs w:val="24"/>
              </w:rPr>
              <w:t>2017.</w:t>
            </w:r>
          </w:p>
        </w:tc>
        <w:tc>
          <w:tcPr>
            <w:tcW w:w="8187" w:type="dxa"/>
            <w:vAlign w:val="center"/>
          </w:tcPr>
          <w:p w:rsidR="00075BCA" w:rsidRPr="00075BCA" w:rsidRDefault="00075BCA" w:rsidP="00851804">
            <w:pPr>
              <w:autoSpaceDE w:val="0"/>
              <w:autoSpaceDN w:val="0"/>
              <w:adjustRightInd w:val="0"/>
              <w:ind w:left="-52" w:hanging="5"/>
              <w:rPr>
                <w:rFonts w:ascii="Times New Roman" w:hAnsi="Times New Roman" w:cs="Times New Roman"/>
                <w:noProof/>
                <w:sz w:val="24"/>
                <w:szCs w:val="24"/>
              </w:rPr>
            </w:pPr>
            <w:r w:rsidRPr="00075BCA">
              <w:rPr>
                <w:rFonts w:ascii="Times New Roman" w:hAnsi="Times New Roman" w:cs="Times New Roman"/>
                <w:iCs/>
                <w:sz w:val="24"/>
                <w:szCs w:val="24"/>
                <w:lang w:val="sr-Cyrl-CS"/>
              </w:rPr>
              <w:t xml:space="preserve">Израда и одбрана пројекта МЗ </w:t>
            </w:r>
          </w:p>
        </w:tc>
      </w:tr>
    </w:tbl>
    <w:p w:rsidR="00075BCA" w:rsidRDefault="00075BCA" w:rsidP="00075BCA">
      <w:pPr>
        <w:jc w:val="center"/>
        <w:rPr>
          <w:sz w:val="36"/>
          <w:szCs w:val="36"/>
        </w:rPr>
      </w:pPr>
    </w:p>
    <w:tbl>
      <w:tblPr>
        <w:tblW w:w="10078" w:type="dxa"/>
        <w:tblInd w:w="93" w:type="dxa"/>
        <w:tblLook w:val="04A0" w:firstRow="1" w:lastRow="0" w:firstColumn="1" w:lastColumn="0" w:noHBand="0" w:noVBand="1"/>
      </w:tblPr>
      <w:tblGrid>
        <w:gridCol w:w="1358"/>
        <w:gridCol w:w="1120"/>
        <w:gridCol w:w="1100"/>
        <w:gridCol w:w="3860"/>
        <w:gridCol w:w="2640"/>
      </w:tblGrid>
      <w:tr w:rsidR="00075BCA" w:rsidRPr="00075BCA" w:rsidTr="0053797C">
        <w:trPr>
          <w:trHeight w:val="792"/>
        </w:trPr>
        <w:tc>
          <w:tcPr>
            <w:tcW w:w="10078" w:type="dxa"/>
            <w:gridSpan w:val="5"/>
            <w:tcBorders>
              <w:top w:val="single" w:sz="4" w:space="0" w:color="auto"/>
              <w:left w:val="single" w:sz="4" w:space="0" w:color="auto"/>
              <w:bottom w:val="single" w:sz="4" w:space="0" w:color="auto"/>
              <w:right w:val="single" w:sz="4" w:space="0" w:color="auto"/>
            </w:tcBorders>
            <w:shd w:val="clear" w:color="000000" w:fill="00FFFF"/>
            <w:vAlign w:val="center"/>
            <w:hideMark/>
          </w:tcPr>
          <w:p w:rsidR="00075BCA" w:rsidRPr="00075BCA" w:rsidRDefault="00075BCA" w:rsidP="00075BCA">
            <w:pPr>
              <w:spacing w:after="0" w:line="240" w:lineRule="auto"/>
              <w:jc w:val="center"/>
              <w:rPr>
                <w:rFonts w:ascii="Arial" w:eastAsia="Times New Roman" w:hAnsi="Arial" w:cs="Arial"/>
                <w:b/>
                <w:bCs/>
                <w:sz w:val="28"/>
                <w:szCs w:val="28"/>
                <w:lang w:eastAsia="sr-Latn-RS"/>
              </w:rPr>
            </w:pPr>
            <w:r w:rsidRPr="00075BCA">
              <w:rPr>
                <w:rFonts w:ascii="Arial" w:eastAsia="Times New Roman" w:hAnsi="Arial" w:cs="Arial"/>
                <w:b/>
                <w:bCs/>
                <w:sz w:val="28"/>
                <w:szCs w:val="28"/>
                <w:lang w:eastAsia="sr-Latn-RS"/>
              </w:rPr>
              <w:t>Спецификација предмета за књигу предмета</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 xml:space="preserve">Студијски програм </w:t>
            </w:r>
          </w:p>
        </w:tc>
        <w:tc>
          <w:tcPr>
            <w:tcW w:w="6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Мастер академске пословне студије</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Изборно подручје (модул)</w:t>
            </w:r>
          </w:p>
        </w:tc>
        <w:tc>
          <w:tcPr>
            <w:tcW w:w="6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Менаџмент и бизнис</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Врста и ниво студија</w:t>
            </w:r>
          </w:p>
        </w:tc>
        <w:tc>
          <w:tcPr>
            <w:tcW w:w="6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Мастер академске студије, други ниво студија</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Назив предмета</w:t>
            </w:r>
          </w:p>
        </w:tc>
        <w:tc>
          <w:tcPr>
            <w:tcW w:w="6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Менаџмент знања</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Наставник (за предавања)</w:t>
            </w:r>
          </w:p>
        </w:tc>
        <w:tc>
          <w:tcPr>
            <w:tcW w:w="65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проф. др Слободан Стаменковић</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CCFFFF"/>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Наставник/сарадник (за вежбе)</w:t>
            </w:r>
          </w:p>
        </w:tc>
        <w:tc>
          <w:tcPr>
            <w:tcW w:w="6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проф. др Слободан Стаменковић</w:t>
            </w:r>
          </w:p>
        </w:tc>
      </w:tr>
      <w:tr w:rsidR="00075BCA" w:rsidRPr="00075BCA" w:rsidTr="0053797C">
        <w:trPr>
          <w:trHeight w:val="255"/>
        </w:trPr>
        <w:tc>
          <w:tcPr>
            <w:tcW w:w="3578" w:type="dxa"/>
            <w:gridSpan w:val="3"/>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Наставник/сарадник (за ДОН)</w:t>
            </w:r>
          </w:p>
        </w:tc>
        <w:tc>
          <w:tcPr>
            <w:tcW w:w="6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Број ЕСПБ</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5</w:t>
            </w:r>
          </w:p>
        </w:tc>
        <w:tc>
          <w:tcPr>
            <w:tcW w:w="3860" w:type="dxa"/>
            <w:tcBorders>
              <w:top w:val="nil"/>
              <w:left w:val="nil"/>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Статус предмета (обавезни/изборни)</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изборни</w:t>
            </w:r>
          </w:p>
        </w:tc>
      </w:tr>
      <w:tr w:rsidR="00075BCA" w:rsidRPr="00075BCA" w:rsidTr="0053797C">
        <w:trPr>
          <w:trHeight w:val="255"/>
        </w:trPr>
        <w:tc>
          <w:tcPr>
            <w:tcW w:w="1358" w:type="dxa"/>
            <w:tcBorders>
              <w:top w:val="nil"/>
              <w:left w:val="single" w:sz="4" w:space="0" w:color="auto"/>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Услов</w:t>
            </w:r>
          </w:p>
        </w:tc>
        <w:tc>
          <w:tcPr>
            <w:tcW w:w="8720" w:type="dxa"/>
            <w:gridSpan w:val="4"/>
            <w:tcBorders>
              <w:top w:val="single" w:sz="4" w:space="0" w:color="auto"/>
              <w:left w:val="nil"/>
              <w:bottom w:val="single" w:sz="4" w:space="0" w:color="auto"/>
              <w:right w:val="single" w:sz="4" w:space="0" w:color="000000"/>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Одслушани предмети Стратегијски менаџмент и Руковођење и лидерство</w:t>
            </w:r>
          </w:p>
        </w:tc>
      </w:tr>
      <w:tr w:rsidR="00075BCA" w:rsidRPr="00075BCA" w:rsidTr="0053797C">
        <w:trPr>
          <w:trHeight w:val="1335"/>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lastRenderedPageBreak/>
              <w:t>Циљ</w:t>
            </w:r>
            <w:r w:rsidRPr="00075BCA">
              <w:rPr>
                <w:rFonts w:ascii="Arial" w:eastAsia="Times New Roman" w:hAnsi="Arial" w:cs="Arial"/>
                <w:b/>
                <w:bCs/>
                <w:sz w:val="20"/>
                <w:szCs w:val="20"/>
                <w:lang w:eastAsia="sr-Latn-RS"/>
              </w:rPr>
              <w:br/>
              <w:t>предмета</w:t>
            </w:r>
          </w:p>
        </w:tc>
        <w:tc>
          <w:tcPr>
            <w:tcW w:w="8720" w:type="dxa"/>
            <w:gridSpan w:val="4"/>
            <w:tcBorders>
              <w:top w:val="single" w:sz="4" w:space="0" w:color="auto"/>
              <w:left w:val="nil"/>
              <w:bottom w:val="single" w:sz="4" w:space="0" w:color="auto"/>
              <w:right w:val="single" w:sz="4" w:space="0" w:color="000000"/>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Циљ предмета је упознавање студента са савременим системима за учење (Learning systems), управљање знањем (Knowledge Management),  управљање информацијама и базама података знања (Data Base Management). На крају курса очекује се да успешан студент усвоји моделе менаџмента знања, савлада основе пројектовања информационих система везаних за МЗ, као и контекст у којем се такви системи примењују у пракси.</w:t>
            </w:r>
          </w:p>
        </w:tc>
      </w:tr>
      <w:tr w:rsidR="00075BCA" w:rsidRPr="00075BCA" w:rsidTr="0053797C">
        <w:trPr>
          <w:trHeight w:val="633"/>
        </w:trPr>
        <w:tc>
          <w:tcPr>
            <w:tcW w:w="1358" w:type="dxa"/>
            <w:tcBorders>
              <w:top w:val="nil"/>
              <w:left w:val="single" w:sz="4" w:space="0" w:color="auto"/>
              <w:bottom w:val="single" w:sz="4" w:space="0" w:color="auto"/>
              <w:right w:val="single" w:sz="4" w:space="0" w:color="auto"/>
            </w:tcBorders>
            <w:shd w:val="clear" w:color="000000" w:fill="FFFF99"/>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Исход</w:t>
            </w:r>
            <w:r w:rsidRPr="00075BCA">
              <w:rPr>
                <w:rFonts w:ascii="Arial" w:eastAsia="Times New Roman" w:hAnsi="Arial" w:cs="Arial"/>
                <w:b/>
                <w:bCs/>
                <w:sz w:val="20"/>
                <w:szCs w:val="20"/>
                <w:lang w:eastAsia="sr-Latn-RS"/>
              </w:rPr>
              <w:br/>
              <w:t>предмета</w:t>
            </w:r>
          </w:p>
        </w:tc>
        <w:tc>
          <w:tcPr>
            <w:tcW w:w="8720" w:type="dxa"/>
            <w:gridSpan w:val="4"/>
            <w:tcBorders>
              <w:top w:val="single" w:sz="4" w:space="0" w:color="auto"/>
              <w:left w:val="nil"/>
              <w:bottom w:val="single" w:sz="4" w:space="0" w:color="auto"/>
              <w:right w:val="single" w:sz="4" w:space="0" w:color="000000"/>
            </w:tcBorders>
            <w:shd w:val="clear" w:color="auto" w:fill="auto"/>
            <w:hideMark/>
          </w:tcPr>
          <w:p w:rsidR="00075BCA" w:rsidRPr="00075BCA" w:rsidRDefault="00075BCA" w:rsidP="00075BCA">
            <w:pPr>
              <w:spacing w:after="24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Изучавањем релевантних теоријских концепата  анализе и ревизије финансијских извештаја студенти се оспособљавају за примену знања у другим предметима и предузећима.</w:t>
            </w:r>
          </w:p>
        </w:tc>
      </w:tr>
      <w:tr w:rsidR="00075BCA" w:rsidRPr="00075BCA" w:rsidTr="0053797C">
        <w:trPr>
          <w:trHeight w:val="255"/>
        </w:trPr>
        <w:tc>
          <w:tcPr>
            <w:tcW w:w="10078" w:type="dxa"/>
            <w:gridSpan w:val="5"/>
            <w:tcBorders>
              <w:top w:val="single" w:sz="4" w:space="0" w:color="auto"/>
              <w:left w:val="single" w:sz="4" w:space="0" w:color="auto"/>
              <w:bottom w:val="single" w:sz="4" w:space="0" w:color="auto"/>
              <w:right w:val="single" w:sz="4" w:space="0" w:color="000000"/>
            </w:tcBorders>
            <w:shd w:val="clear" w:color="000000" w:fill="FFCC99"/>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Садржај предмета</w:t>
            </w:r>
          </w:p>
        </w:tc>
      </w:tr>
      <w:tr w:rsidR="00075BCA" w:rsidRPr="00075BCA" w:rsidTr="0053797C">
        <w:trPr>
          <w:trHeight w:val="3675"/>
        </w:trPr>
        <w:tc>
          <w:tcPr>
            <w:tcW w:w="1358" w:type="dxa"/>
            <w:tcBorders>
              <w:top w:val="nil"/>
              <w:left w:val="single" w:sz="4" w:space="0" w:color="auto"/>
              <w:bottom w:val="single" w:sz="4" w:space="0" w:color="auto"/>
              <w:right w:val="single" w:sz="4" w:space="0" w:color="auto"/>
            </w:tcBorders>
            <w:shd w:val="clear" w:color="000000" w:fill="CCFFCC"/>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Теоријска</w:t>
            </w:r>
            <w:r w:rsidRPr="00075BCA">
              <w:rPr>
                <w:rFonts w:ascii="Arial" w:eastAsia="Times New Roman" w:hAnsi="Arial" w:cs="Arial"/>
                <w:b/>
                <w:bCs/>
                <w:sz w:val="20"/>
                <w:szCs w:val="20"/>
                <w:lang w:eastAsia="sr-Latn-RS"/>
              </w:rPr>
              <w:br/>
              <w:t>настава</w:t>
            </w:r>
          </w:p>
        </w:tc>
        <w:tc>
          <w:tcPr>
            <w:tcW w:w="8720" w:type="dxa"/>
            <w:gridSpan w:val="4"/>
            <w:tcBorders>
              <w:top w:val="single" w:sz="4" w:space="0" w:color="auto"/>
              <w:left w:val="nil"/>
              <w:bottom w:val="single" w:sz="4" w:space="0" w:color="auto"/>
              <w:right w:val="single" w:sz="4" w:space="0" w:color="000000"/>
            </w:tcBorders>
            <w:shd w:val="clear" w:color="auto" w:fill="auto"/>
            <w:vAlign w:val="center"/>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1. Дефинисање Менаџмента знања (Шта представља знање, Област дефинисаности МЗ)</w:t>
            </w:r>
            <w:r w:rsidRPr="00075BCA">
              <w:rPr>
                <w:rFonts w:ascii="Arial" w:eastAsia="Times New Roman" w:hAnsi="Arial" w:cs="Arial"/>
                <w:sz w:val="20"/>
                <w:szCs w:val="20"/>
                <w:lang w:eastAsia="sr-Latn-RS"/>
              </w:rPr>
              <w:br/>
              <w:t xml:space="preserve">2. Принципи и процеси МЗ </w:t>
            </w:r>
            <w:r w:rsidRPr="00075BCA">
              <w:rPr>
                <w:rFonts w:ascii="Arial" w:eastAsia="Times New Roman" w:hAnsi="Arial" w:cs="Arial"/>
                <w:sz w:val="20"/>
                <w:szCs w:val="20"/>
                <w:lang w:eastAsia="sr-Latn-RS"/>
              </w:rPr>
              <w:br/>
              <w:t>3. Врсте знања: Explicit  и Tacit knowledge</w:t>
            </w:r>
            <w:r w:rsidRPr="00075BCA">
              <w:rPr>
                <w:rFonts w:ascii="Arial" w:eastAsia="Times New Roman" w:hAnsi="Arial" w:cs="Arial"/>
                <w:sz w:val="20"/>
                <w:szCs w:val="20"/>
                <w:lang w:eastAsia="sr-Latn-RS"/>
              </w:rPr>
              <w:br/>
              <w:t>4. Начини прикупљања,  размене, обраде,  мерења и коришћења знања (collecting, connecting, processing, measuring and use)</w:t>
            </w:r>
            <w:r w:rsidRPr="00075BCA">
              <w:rPr>
                <w:rFonts w:ascii="Arial" w:eastAsia="Times New Roman" w:hAnsi="Arial" w:cs="Arial"/>
                <w:sz w:val="20"/>
                <w:szCs w:val="20"/>
                <w:lang w:eastAsia="sr-Latn-RS"/>
              </w:rPr>
              <w:br/>
              <w:t>5. Кључне компоненте знања и управљања знањем (people, processes, data bases, technology)</w:t>
            </w:r>
            <w:r w:rsidRPr="00075BCA">
              <w:rPr>
                <w:rFonts w:ascii="Arial" w:eastAsia="Times New Roman" w:hAnsi="Arial" w:cs="Arial"/>
                <w:sz w:val="20"/>
                <w:szCs w:val="20"/>
                <w:lang w:eastAsia="sr-Latn-RS"/>
              </w:rPr>
              <w:br/>
              <w:t>6. Економија и тржиште знања  и размене (Knowledge economy, knowledge market)</w:t>
            </w:r>
            <w:r w:rsidRPr="00075BCA">
              <w:rPr>
                <w:rFonts w:ascii="Arial" w:eastAsia="Times New Roman" w:hAnsi="Arial" w:cs="Arial"/>
                <w:sz w:val="20"/>
                <w:szCs w:val="20"/>
                <w:lang w:eastAsia="sr-Latn-RS"/>
              </w:rPr>
              <w:br/>
              <w:t>7. Улога социјалних мрежа у МЗ (FaceBook, Twitter, YouTube, ...)</w:t>
            </w:r>
            <w:r w:rsidRPr="00075BCA">
              <w:rPr>
                <w:rFonts w:ascii="Arial" w:eastAsia="Times New Roman" w:hAnsi="Arial" w:cs="Arial"/>
                <w:sz w:val="20"/>
                <w:szCs w:val="20"/>
                <w:lang w:eastAsia="sr-Latn-RS"/>
              </w:rPr>
              <w:br/>
              <w:t>8. Улога, модели и функције МЗ у Информационом друштву (Knowledge capture, knowledge transfer, knowledge retention, content management, knowledge capital, enabling communities, supporting a knowledge culture, supporting key business activities, knowledge benchmarkings)</w:t>
            </w:r>
            <w:r w:rsidRPr="00075BCA">
              <w:rPr>
                <w:rFonts w:ascii="Arial" w:eastAsia="Times New Roman" w:hAnsi="Arial" w:cs="Arial"/>
                <w:sz w:val="20"/>
                <w:szCs w:val="20"/>
                <w:lang w:eastAsia="sr-Latn-RS"/>
              </w:rPr>
              <w:br/>
              <w:t>9. МЗ као подршка систему доношења одлука</w:t>
            </w:r>
            <w:r w:rsidRPr="00075BCA">
              <w:rPr>
                <w:rFonts w:ascii="Arial" w:eastAsia="Times New Roman" w:hAnsi="Arial" w:cs="Arial"/>
                <w:sz w:val="20"/>
                <w:szCs w:val="20"/>
                <w:lang w:eastAsia="sr-Latn-RS"/>
              </w:rPr>
              <w:br/>
              <w:t>10. Израда и одбрана пројекта МЗ</w:t>
            </w:r>
          </w:p>
        </w:tc>
      </w:tr>
      <w:tr w:rsidR="00075BCA" w:rsidRPr="00075BCA" w:rsidTr="0053797C">
        <w:trPr>
          <w:trHeight w:val="780"/>
        </w:trPr>
        <w:tc>
          <w:tcPr>
            <w:tcW w:w="1358" w:type="dxa"/>
            <w:tcBorders>
              <w:top w:val="nil"/>
              <w:left w:val="single" w:sz="4" w:space="0" w:color="auto"/>
              <w:bottom w:val="single" w:sz="4" w:space="0" w:color="auto"/>
              <w:right w:val="single" w:sz="4" w:space="0" w:color="auto"/>
            </w:tcBorders>
            <w:shd w:val="clear" w:color="000000" w:fill="FFFF99"/>
            <w:hideMark/>
          </w:tcPr>
          <w:p w:rsidR="00075BCA" w:rsidRPr="00075BCA" w:rsidRDefault="00075BCA" w:rsidP="00075BCA">
            <w:pPr>
              <w:spacing w:after="0" w:line="240" w:lineRule="auto"/>
              <w:rPr>
                <w:rFonts w:ascii="Arial" w:eastAsia="Times New Roman" w:hAnsi="Arial" w:cs="Arial"/>
                <w:b/>
                <w:bCs/>
                <w:sz w:val="18"/>
                <w:szCs w:val="18"/>
                <w:lang w:eastAsia="sr-Latn-RS"/>
              </w:rPr>
            </w:pPr>
            <w:r w:rsidRPr="00075BCA">
              <w:rPr>
                <w:rFonts w:ascii="Arial" w:eastAsia="Times New Roman" w:hAnsi="Arial" w:cs="Arial"/>
                <w:b/>
                <w:bCs/>
                <w:sz w:val="18"/>
                <w:szCs w:val="18"/>
                <w:lang w:eastAsia="sr-Latn-RS"/>
              </w:rPr>
              <w:t>Практична настава (вежбе, ДОН, студијски истражива-чки рад)</w:t>
            </w:r>
          </w:p>
        </w:tc>
        <w:tc>
          <w:tcPr>
            <w:tcW w:w="8720" w:type="dxa"/>
            <w:gridSpan w:val="4"/>
            <w:tcBorders>
              <w:top w:val="single" w:sz="4" w:space="0" w:color="auto"/>
              <w:left w:val="nil"/>
              <w:bottom w:val="single" w:sz="4" w:space="0" w:color="auto"/>
              <w:right w:val="single" w:sz="4" w:space="0" w:color="000000"/>
            </w:tcBorders>
            <w:shd w:val="clear" w:color="auto" w:fill="auto"/>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Анализе студија случаја</w:t>
            </w:r>
          </w:p>
        </w:tc>
      </w:tr>
      <w:tr w:rsidR="00075BCA" w:rsidRPr="00075BCA" w:rsidTr="0053797C">
        <w:trPr>
          <w:trHeight w:val="255"/>
        </w:trPr>
        <w:tc>
          <w:tcPr>
            <w:tcW w:w="1007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Литература</w:t>
            </w:r>
          </w:p>
        </w:tc>
      </w:tr>
      <w:tr w:rsidR="00075BCA" w:rsidRPr="00075BCA" w:rsidTr="0053797C">
        <w:trPr>
          <w:trHeight w:val="285"/>
        </w:trPr>
        <w:tc>
          <w:tcPr>
            <w:tcW w:w="1358" w:type="dxa"/>
            <w:tcBorders>
              <w:top w:val="nil"/>
              <w:left w:val="single" w:sz="4" w:space="0" w:color="auto"/>
              <w:bottom w:val="single" w:sz="4" w:space="0" w:color="auto"/>
              <w:right w:val="single" w:sz="4" w:space="0" w:color="auto"/>
            </w:tcBorders>
            <w:shd w:val="clear" w:color="000000" w:fill="FFFF99"/>
            <w:noWrap/>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1</w:t>
            </w:r>
          </w:p>
        </w:tc>
        <w:tc>
          <w:tcPr>
            <w:tcW w:w="8720" w:type="dxa"/>
            <w:gridSpan w:val="4"/>
            <w:tcBorders>
              <w:top w:val="single" w:sz="4" w:space="0" w:color="auto"/>
              <w:left w:val="nil"/>
              <w:bottom w:val="single" w:sz="4" w:space="0" w:color="auto"/>
              <w:right w:val="single" w:sz="4" w:space="0" w:color="000000"/>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Bergеron, B., Essentials of Knowledge management, John Wiley &amp; Sons,2003.ISBN 0-471-28113-1</w:t>
            </w:r>
          </w:p>
        </w:tc>
      </w:tr>
      <w:tr w:rsidR="00075BCA" w:rsidRPr="00075BCA" w:rsidTr="0053797C">
        <w:trPr>
          <w:trHeight w:val="270"/>
        </w:trPr>
        <w:tc>
          <w:tcPr>
            <w:tcW w:w="1358" w:type="dxa"/>
            <w:tcBorders>
              <w:top w:val="nil"/>
              <w:left w:val="single" w:sz="4" w:space="0" w:color="auto"/>
              <w:bottom w:val="single" w:sz="4" w:space="0" w:color="auto"/>
              <w:right w:val="single" w:sz="4" w:space="0" w:color="auto"/>
            </w:tcBorders>
            <w:shd w:val="clear" w:color="000000" w:fill="CCFFCC"/>
            <w:noWrap/>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2</w:t>
            </w:r>
          </w:p>
        </w:tc>
        <w:tc>
          <w:tcPr>
            <w:tcW w:w="8720" w:type="dxa"/>
            <w:gridSpan w:val="4"/>
            <w:tcBorders>
              <w:top w:val="single" w:sz="4" w:space="0" w:color="auto"/>
              <w:left w:val="nil"/>
              <w:bottom w:val="single" w:sz="4" w:space="0" w:color="auto"/>
              <w:right w:val="single" w:sz="4" w:space="0" w:color="auto"/>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Chris Todman: Пројектовање складишта података, ЦЕТ, Београд, 2001.</w:t>
            </w:r>
          </w:p>
        </w:tc>
      </w:tr>
      <w:tr w:rsidR="00075BCA" w:rsidRPr="00075BCA" w:rsidTr="0053797C">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3</w:t>
            </w:r>
          </w:p>
        </w:tc>
        <w:tc>
          <w:tcPr>
            <w:tcW w:w="8720" w:type="dxa"/>
            <w:gridSpan w:val="4"/>
            <w:tcBorders>
              <w:top w:val="single" w:sz="4" w:space="0" w:color="auto"/>
              <w:left w:val="nil"/>
              <w:bottom w:val="single" w:sz="4" w:space="0" w:color="auto"/>
              <w:right w:val="single" w:sz="4" w:space="0" w:color="auto"/>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Rebecca M. Riordan: Пројектовање база података, Mikro knjiga, Beograd, 2006.</w:t>
            </w:r>
          </w:p>
        </w:tc>
      </w:tr>
      <w:tr w:rsidR="00075BCA" w:rsidRPr="00075BCA" w:rsidTr="0053797C">
        <w:trPr>
          <w:trHeight w:val="255"/>
        </w:trPr>
        <w:tc>
          <w:tcPr>
            <w:tcW w:w="1358" w:type="dxa"/>
            <w:tcBorders>
              <w:top w:val="nil"/>
              <w:left w:val="single" w:sz="4" w:space="0" w:color="auto"/>
              <w:bottom w:val="single" w:sz="4" w:space="0" w:color="auto"/>
              <w:right w:val="single" w:sz="4" w:space="0" w:color="auto"/>
            </w:tcBorders>
            <w:shd w:val="clear" w:color="000000" w:fill="CCFFCC"/>
            <w:noWrap/>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4</w:t>
            </w:r>
          </w:p>
        </w:tc>
        <w:tc>
          <w:tcPr>
            <w:tcW w:w="8720" w:type="dxa"/>
            <w:gridSpan w:val="4"/>
            <w:tcBorders>
              <w:top w:val="single" w:sz="4" w:space="0" w:color="auto"/>
              <w:left w:val="nil"/>
              <w:bottom w:val="single" w:sz="4" w:space="0" w:color="auto"/>
              <w:right w:val="single" w:sz="4" w:space="0" w:color="auto"/>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G. Booch, J. Rumbaugh, I. Jacobson: УМЛ водич за кориснике, Цет, Београд, 2004.</w:t>
            </w:r>
          </w:p>
        </w:tc>
      </w:tr>
      <w:tr w:rsidR="00075BCA" w:rsidRPr="00075BCA" w:rsidTr="0053797C">
        <w:trPr>
          <w:trHeight w:val="255"/>
        </w:trPr>
        <w:tc>
          <w:tcPr>
            <w:tcW w:w="1358" w:type="dxa"/>
            <w:tcBorders>
              <w:top w:val="nil"/>
              <w:left w:val="single" w:sz="4" w:space="0" w:color="auto"/>
              <w:bottom w:val="single" w:sz="4" w:space="0" w:color="auto"/>
              <w:right w:val="single" w:sz="4" w:space="0" w:color="auto"/>
            </w:tcBorders>
            <w:shd w:val="clear" w:color="000000" w:fill="FFFF99"/>
            <w:noWrap/>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5</w:t>
            </w:r>
          </w:p>
        </w:tc>
        <w:tc>
          <w:tcPr>
            <w:tcW w:w="8720" w:type="dxa"/>
            <w:gridSpan w:val="4"/>
            <w:tcBorders>
              <w:top w:val="single" w:sz="4" w:space="0" w:color="auto"/>
              <w:left w:val="nil"/>
              <w:bottom w:val="single" w:sz="4" w:space="0" w:color="auto"/>
              <w:right w:val="single" w:sz="4" w:space="0" w:color="auto"/>
            </w:tcBorders>
            <w:shd w:val="clear" w:color="auto" w:fill="auto"/>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255"/>
        </w:trPr>
        <w:tc>
          <w:tcPr>
            <w:tcW w:w="1007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Број часова активне наставе недељно током семестра/триместра/године</w:t>
            </w:r>
          </w:p>
        </w:tc>
      </w:tr>
      <w:tr w:rsidR="00075BCA" w:rsidRPr="00075BCA" w:rsidTr="0053797C">
        <w:trPr>
          <w:trHeight w:val="285"/>
        </w:trPr>
        <w:tc>
          <w:tcPr>
            <w:tcW w:w="1358" w:type="dxa"/>
            <w:tcBorders>
              <w:top w:val="nil"/>
              <w:left w:val="single" w:sz="4" w:space="0" w:color="auto"/>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Предавања</w:t>
            </w:r>
          </w:p>
        </w:tc>
        <w:tc>
          <w:tcPr>
            <w:tcW w:w="1120" w:type="dxa"/>
            <w:tcBorders>
              <w:top w:val="nil"/>
              <w:left w:val="nil"/>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Вежбе</w:t>
            </w:r>
          </w:p>
        </w:tc>
        <w:tc>
          <w:tcPr>
            <w:tcW w:w="1100" w:type="dxa"/>
            <w:tcBorders>
              <w:top w:val="nil"/>
              <w:left w:val="nil"/>
              <w:bottom w:val="single" w:sz="4" w:space="0" w:color="auto"/>
              <w:right w:val="single" w:sz="4" w:space="0" w:color="auto"/>
            </w:tcBorders>
            <w:shd w:val="clear" w:color="000000" w:fill="CCFFCC"/>
            <w:vAlign w:val="bottom"/>
            <w:hideMark/>
          </w:tcPr>
          <w:p w:rsidR="00075BCA" w:rsidRPr="00075BCA" w:rsidRDefault="00075BCA" w:rsidP="00075BCA">
            <w:pPr>
              <w:spacing w:after="0" w:line="240" w:lineRule="auto"/>
              <w:rPr>
                <w:rFonts w:ascii="Arial" w:eastAsia="Times New Roman" w:hAnsi="Arial" w:cs="Arial"/>
                <w:b/>
                <w:bCs/>
                <w:color w:val="000000"/>
                <w:sz w:val="20"/>
                <w:szCs w:val="20"/>
                <w:lang w:eastAsia="sr-Latn-RS"/>
              </w:rPr>
            </w:pPr>
            <w:r w:rsidRPr="00075BCA">
              <w:rPr>
                <w:rFonts w:ascii="Arial" w:eastAsia="Times New Roman" w:hAnsi="Arial" w:cs="Arial"/>
                <w:b/>
                <w:bCs/>
                <w:color w:val="000000"/>
                <w:sz w:val="20"/>
                <w:szCs w:val="20"/>
                <w:lang w:eastAsia="sr-Latn-RS"/>
              </w:rPr>
              <w:t>ДОН</w:t>
            </w:r>
          </w:p>
        </w:tc>
        <w:tc>
          <w:tcPr>
            <w:tcW w:w="3860" w:type="dxa"/>
            <w:tcBorders>
              <w:top w:val="nil"/>
              <w:left w:val="nil"/>
              <w:bottom w:val="single" w:sz="4" w:space="0" w:color="auto"/>
              <w:right w:val="single" w:sz="4" w:space="0" w:color="auto"/>
            </w:tcBorders>
            <w:shd w:val="clear" w:color="000000" w:fill="FFFF99"/>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Студијски истраживачки рад</w:t>
            </w:r>
          </w:p>
        </w:tc>
        <w:tc>
          <w:tcPr>
            <w:tcW w:w="2640" w:type="dxa"/>
            <w:tcBorders>
              <w:top w:val="nil"/>
              <w:left w:val="nil"/>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Остали часови</w:t>
            </w:r>
          </w:p>
        </w:tc>
      </w:tr>
      <w:tr w:rsidR="00075BCA" w:rsidRPr="00075BCA" w:rsidTr="0053797C">
        <w:trPr>
          <w:trHeight w:val="435"/>
        </w:trPr>
        <w:tc>
          <w:tcPr>
            <w:tcW w:w="1358" w:type="dxa"/>
            <w:tcBorders>
              <w:top w:val="nil"/>
              <w:left w:val="nil"/>
              <w:bottom w:val="nil"/>
              <w:right w:val="nil"/>
            </w:tcBorders>
            <w:shd w:val="clear" w:color="auto" w:fill="auto"/>
            <w:noWrap/>
            <w:vAlign w:val="bottom"/>
            <w:hideMark/>
          </w:tcPr>
          <w:p w:rsidR="00075BCA" w:rsidRPr="00075BCA" w:rsidRDefault="00075BCA" w:rsidP="00075BCA">
            <w:pPr>
              <w:spacing w:after="0" w:line="240" w:lineRule="auto"/>
              <w:rPr>
                <w:rFonts w:ascii="Times New Roman" w:eastAsia="Times New Roman" w:hAnsi="Times New Roman" w:cs="Times New Roman"/>
                <w:sz w:val="18"/>
                <w:szCs w:val="18"/>
                <w:lang w:eastAsia="sr-Latn-RS"/>
              </w:rPr>
            </w:pPr>
            <w:r w:rsidRPr="00075BCA">
              <w:rPr>
                <w:rFonts w:ascii="Times New Roman" w:eastAsia="Times New Roman" w:hAnsi="Times New Roman" w:cs="Times New Roman"/>
                <w:sz w:val="18"/>
                <w:szCs w:val="18"/>
                <w:lang w:eastAsia="sr-Latn-RS"/>
              </w:rPr>
              <w:t>3x15=45</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2x15=30</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c>
          <w:tcPr>
            <w:tcW w:w="3860" w:type="dxa"/>
            <w:tcBorders>
              <w:top w:val="nil"/>
              <w:left w:val="nil"/>
              <w:bottom w:val="single" w:sz="4" w:space="0" w:color="auto"/>
              <w:right w:val="single" w:sz="4" w:space="0" w:color="auto"/>
            </w:tcBorders>
            <w:shd w:val="clear" w:color="auto" w:fill="auto"/>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825"/>
        </w:trPr>
        <w:tc>
          <w:tcPr>
            <w:tcW w:w="1358"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Методе</w:t>
            </w:r>
            <w:r w:rsidRPr="00075BCA">
              <w:rPr>
                <w:rFonts w:ascii="Arial" w:eastAsia="Times New Roman" w:hAnsi="Arial" w:cs="Arial"/>
                <w:b/>
                <w:bCs/>
                <w:sz w:val="20"/>
                <w:szCs w:val="20"/>
                <w:lang w:eastAsia="sr-Latn-RS"/>
              </w:rPr>
              <w:br/>
              <w:t>извођења</w:t>
            </w:r>
            <w:r w:rsidRPr="00075BCA">
              <w:rPr>
                <w:rFonts w:ascii="Arial" w:eastAsia="Times New Roman" w:hAnsi="Arial" w:cs="Arial"/>
                <w:b/>
                <w:bCs/>
                <w:sz w:val="20"/>
                <w:szCs w:val="20"/>
                <w:lang w:eastAsia="sr-Latn-RS"/>
              </w:rPr>
              <w:br/>
              <w:t>наставе</w:t>
            </w:r>
          </w:p>
        </w:tc>
        <w:tc>
          <w:tcPr>
            <w:tcW w:w="8720" w:type="dxa"/>
            <w:gridSpan w:val="4"/>
            <w:tcBorders>
              <w:top w:val="single" w:sz="4" w:space="0" w:color="auto"/>
              <w:left w:val="nil"/>
              <w:bottom w:val="single" w:sz="4" w:space="0" w:color="auto"/>
              <w:right w:val="single" w:sz="4" w:space="0" w:color="000000"/>
            </w:tcBorders>
            <w:shd w:val="clear" w:color="auto" w:fill="auto"/>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Предавања, групне дискусије, анализе студија случајева, презентације.</w:t>
            </w:r>
          </w:p>
        </w:tc>
      </w:tr>
      <w:tr w:rsidR="00075BCA" w:rsidRPr="00075BCA" w:rsidTr="0053797C">
        <w:trPr>
          <w:trHeight w:val="255"/>
        </w:trPr>
        <w:tc>
          <w:tcPr>
            <w:tcW w:w="10078" w:type="dxa"/>
            <w:gridSpan w:val="5"/>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Оцена знања (максимални број поена 100)</w:t>
            </w:r>
          </w:p>
        </w:tc>
      </w:tr>
      <w:tr w:rsidR="00075BCA" w:rsidRPr="00075BCA" w:rsidTr="0053797C">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Предиспитне обавезе</w:t>
            </w:r>
          </w:p>
        </w:tc>
        <w:tc>
          <w:tcPr>
            <w:tcW w:w="1100" w:type="dxa"/>
            <w:tcBorders>
              <w:top w:val="nil"/>
              <w:left w:val="nil"/>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поена</w:t>
            </w:r>
          </w:p>
        </w:tc>
        <w:tc>
          <w:tcPr>
            <w:tcW w:w="3860" w:type="dxa"/>
            <w:tcBorders>
              <w:top w:val="nil"/>
              <w:left w:val="nil"/>
              <w:bottom w:val="single" w:sz="4" w:space="0" w:color="auto"/>
              <w:right w:val="single" w:sz="4" w:space="0" w:color="auto"/>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Завршни испит</w:t>
            </w:r>
          </w:p>
        </w:tc>
        <w:tc>
          <w:tcPr>
            <w:tcW w:w="2640" w:type="dxa"/>
            <w:tcBorders>
              <w:top w:val="nil"/>
              <w:left w:val="nil"/>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поена</w:t>
            </w:r>
          </w:p>
        </w:tc>
      </w:tr>
      <w:tr w:rsidR="00075BCA" w:rsidRPr="00075BCA" w:rsidTr="0053797C">
        <w:trPr>
          <w:trHeight w:val="49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 xml:space="preserve">активност у току </w:t>
            </w:r>
            <w:r w:rsidRPr="00075BCA">
              <w:rPr>
                <w:rFonts w:ascii="Arial" w:eastAsia="Times New Roman" w:hAnsi="Arial" w:cs="Arial"/>
                <w:b/>
                <w:bCs/>
                <w:sz w:val="20"/>
                <w:szCs w:val="20"/>
                <w:lang w:eastAsia="sr-Latn-RS"/>
              </w:rPr>
              <w:br/>
              <w:t>предавања</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5</w:t>
            </w:r>
          </w:p>
        </w:tc>
        <w:tc>
          <w:tcPr>
            <w:tcW w:w="3860" w:type="dxa"/>
            <w:tcBorders>
              <w:top w:val="nil"/>
              <w:left w:val="nil"/>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писмени испит</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60</w:t>
            </w:r>
          </w:p>
        </w:tc>
      </w:tr>
      <w:tr w:rsidR="00075BCA" w:rsidRPr="00075BCA" w:rsidTr="0053797C">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практична настава</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c>
          <w:tcPr>
            <w:tcW w:w="3860" w:type="dxa"/>
            <w:tcBorders>
              <w:top w:val="nil"/>
              <w:left w:val="nil"/>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усмени испит</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колоквијуми</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c>
          <w:tcPr>
            <w:tcW w:w="3860" w:type="dxa"/>
            <w:tcBorders>
              <w:top w:val="nil"/>
              <w:left w:val="nil"/>
              <w:bottom w:val="single" w:sz="4" w:space="0" w:color="auto"/>
              <w:right w:val="single" w:sz="4" w:space="0" w:color="auto"/>
            </w:tcBorders>
            <w:shd w:val="clear" w:color="000000" w:fill="CCFFCC"/>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 </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255"/>
        </w:trPr>
        <w:tc>
          <w:tcPr>
            <w:tcW w:w="2478" w:type="dxa"/>
            <w:gridSpan w:val="2"/>
            <w:tcBorders>
              <w:top w:val="single" w:sz="4" w:space="0" w:color="auto"/>
              <w:left w:val="single" w:sz="4" w:space="0" w:color="auto"/>
              <w:bottom w:val="single" w:sz="4" w:space="0" w:color="auto"/>
              <w:right w:val="single" w:sz="4" w:space="0" w:color="000000"/>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семинари</w:t>
            </w:r>
          </w:p>
        </w:tc>
        <w:tc>
          <w:tcPr>
            <w:tcW w:w="110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jc w:val="right"/>
              <w:rPr>
                <w:rFonts w:ascii="Arial" w:eastAsia="Times New Roman" w:hAnsi="Arial" w:cs="Arial"/>
                <w:sz w:val="20"/>
                <w:szCs w:val="20"/>
                <w:lang w:eastAsia="sr-Latn-RS"/>
              </w:rPr>
            </w:pPr>
            <w:r w:rsidRPr="00075BCA">
              <w:rPr>
                <w:rFonts w:ascii="Arial" w:eastAsia="Times New Roman" w:hAnsi="Arial" w:cs="Arial"/>
                <w:sz w:val="20"/>
                <w:szCs w:val="20"/>
                <w:lang w:eastAsia="sr-Latn-RS"/>
              </w:rPr>
              <w:t>35</w:t>
            </w:r>
          </w:p>
        </w:tc>
        <w:tc>
          <w:tcPr>
            <w:tcW w:w="3860" w:type="dxa"/>
            <w:tcBorders>
              <w:top w:val="nil"/>
              <w:left w:val="nil"/>
              <w:bottom w:val="single" w:sz="4" w:space="0" w:color="auto"/>
              <w:right w:val="single" w:sz="4" w:space="0" w:color="auto"/>
            </w:tcBorders>
            <w:shd w:val="clear" w:color="000000" w:fill="FFFF99"/>
            <w:noWrap/>
            <w:vAlign w:val="bottom"/>
            <w:hideMark/>
          </w:tcPr>
          <w:p w:rsidR="00075BCA" w:rsidRPr="00075BCA" w:rsidRDefault="00075BCA" w:rsidP="00075BCA">
            <w:pPr>
              <w:spacing w:after="0" w:line="240" w:lineRule="auto"/>
              <w:rPr>
                <w:rFonts w:ascii="Arial" w:eastAsia="Times New Roman" w:hAnsi="Arial" w:cs="Arial"/>
                <w:b/>
                <w:bCs/>
                <w:sz w:val="20"/>
                <w:szCs w:val="20"/>
                <w:lang w:eastAsia="sr-Latn-RS"/>
              </w:rPr>
            </w:pPr>
            <w:r w:rsidRPr="00075BCA">
              <w:rPr>
                <w:rFonts w:ascii="Arial" w:eastAsia="Times New Roman" w:hAnsi="Arial" w:cs="Arial"/>
                <w:b/>
                <w:bCs/>
                <w:sz w:val="20"/>
                <w:szCs w:val="20"/>
                <w:lang w:eastAsia="sr-Latn-RS"/>
              </w:rPr>
              <w:t> </w:t>
            </w:r>
          </w:p>
        </w:tc>
        <w:tc>
          <w:tcPr>
            <w:tcW w:w="2640" w:type="dxa"/>
            <w:tcBorders>
              <w:top w:val="nil"/>
              <w:left w:val="nil"/>
              <w:bottom w:val="single" w:sz="4" w:space="0" w:color="auto"/>
              <w:right w:val="single" w:sz="4" w:space="0" w:color="auto"/>
            </w:tcBorders>
            <w:shd w:val="clear" w:color="auto" w:fill="auto"/>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r w:rsidR="00075BCA" w:rsidRPr="00075BCA" w:rsidTr="0053797C">
        <w:trPr>
          <w:trHeight w:val="255"/>
        </w:trPr>
        <w:tc>
          <w:tcPr>
            <w:tcW w:w="10078" w:type="dxa"/>
            <w:gridSpan w:val="5"/>
            <w:tcBorders>
              <w:top w:val="single" w:sz="4" w:space="0" w:color="auto"/>
              <w:left w:val="single" w:sz="4" w:space="0" w:color="auto"/>
              <w:bottom w:val="single" w:sz="4" w:space="0" w:color="auto"/>
              <w:right w:val="single" w:sz="4" w:space="0" w:color="000000"/>
            </w:tcBorders>
            <w:shd w:val="clear" w:color="000000" w:fill="FFCC99"/>
            <w:noWrap/>
            <w:vAlign w:val="bottom"/>
            <w:hideMark/>
          </w:tcPr>
          <w:p w:rsidR="00075BCA" w:rsidRPr="00075BCA" w:rsidRDefault="00075BCA" w:rsidP="00075BCA">
            <w:pPr>
              <w:spacing w:after="0" w:line="240" w:lineRule="auto"/>
              <w:rPr>
                <w:rFonts w:ascii="Arial" w:eastAsia="Times New Roman" w:hAnsi="Arial" w:cs="Arial"/>
                <w:sz w:val="20"/>
                <w:szCs w:val="20"/>
                <w:lang w:eastAsia="sr-Latn-RS"/>
              </w:rPr>
            </w:pPr>
            <w:r w:rsidRPr="00075BCA">
              <w:rPr>
                <w:rFonts w:ascii="Arial" w:eastAsia="Times New Roman" w:hAnsi="Arial" w:cs="Arial"/>
                <w:sz w:val="20"/>
                <w:szCs w:val="20"/>
                <w:lang w:eastAsia="sr-Latn-RS"/>
              </w:rPr>
              <w:t> </w:t>
            </w:r>
          </w:p>
        </w:tc>
      </w:tr>
    </w:tbl>
    <w:p w:rsidR="00075BCA" w:rsidRDefault="00075BCA" w:rsidP="00075BCA">
      <w:pPr>
        <w:jc w:val="center"/>
        <w:rPr>
          <w:sz w:val="36"/>
          <w:szCs w:val="36"/>
        </w:rPr>
      </w:pPr>
    </w:p>
    <w:p w:rsidR="0053797C" w:rsidRDefault="004B2393" w:rsidP="0053797C">
      <w:pPr>
        <w:ind w:left="-180"/>
        <w:jc w:val="both"/>
        <w:rPr>
          <w:rFonts w:ascii="Times New Roman" w:hAnsi="Times New Roman"/>
          <w:b/>
          <w:noProof/>
          <w:sz w:val="28"/>
          <w:szCs w:val="28"/>
          <w:lang w:val="sr-Latn-CS"/>
        </w:rPr>
      </w:pPr>
      <w:r>
        <w:rPr>
          <w:rFonts w:ascii="Times New Roman" w:hAnsi="Times New Roman"/>
          <w:b/>
          <w:noProof/>
          <w:sz w:val="28"/>
          <w:szCs w:val="28"/>
          <w:lang w:val="en-US"/>
        </w:rPr>
        <w:t xml:space="preserve">I  </w:t>
      </w:r>
      <w:r w:rsidR="0053797C">
        <w:rPr>
          <w:rFonts w:ascii="Times New Roman" w:hAnsi="Times New Roman"/>
          <w:b/>
          <w:noProof/>
          <w:sz w:val="28"/>
          <w:szCs w:val="28"/>
          <w:lang w:val="ru-RU"/>
        </w:rPr>
        <w:t xml:space="preserve">ПРЕДИСПИТНЕ </w:t>
      </w:r>
      <w:r w:rsidR="0053797C" w:rsidRPr="003B1448">
        <w:rPr>
          <w:rFonts w:ascii="Times New Roman" w:hAnsi="Times New Roman"/>
          <w:b/>
          <w:noProof/>
          <w:sz w:val="28"/>
          <w:szCs w:val="28"/>
          <w:lang w:val="ru-RU"/>
        </w:rPr>
        <w:t>ОБАВЕЗ</w:t>
      </w:r>
      <w:r w:rsidR="0053797C">
        <w:rPr>
          <w:rFonts w:ascii="Times New Roman" w:hAnsi="Times New Roman"/>
          <w:b/>
          <w:noProof/>
          <w:sz w:val="28"/>
          <w:szCs w:val="28"/>
          <w:lang w:val="ru-RU"/>
        </w:rPr>
        <w:t>Е</w:t>
      </w:r>
    </w:p>
    <w:p w:rsidR="0053797C" w:rsidRDefault="0053797C" w:rsidP="0053797C">
      <w:pPr>
        <w:ind w:left="-180"/>
        <w:jc w:val="both"/>
        <w:rPr>
          <w:rFonts w:ascii="Times New Roman" w:hAnsi="Times New Roman"/>
          <w:b/>
          <w:noProof/>
          <w:sz w:val="28"/>
          <w:szCs w:val="28"/>
          <w:lang w:val="sr-Latn-CS"/>
        </w:rPr>
      </w:pPr>
      <w:r>
        <w:rPr>
          <w:rFonts w:ascii="Times New Roman" w:hAnsi="Times New Roman"/>
          <w:b/>
          <w:noProof/>
          <w:sz w:val="28"/>
          <w:szCs w:val="28"/>
          <w:lang w:val="sr-Latn-CS"/>
        </w:rPr>
        <w:t xml:space="preserve">  1. П</w:t>
      </w:r>
      <w:r>
        <w:rPr>
          <w:rFonts w:ascii="Times New Roman" w:hAnsi="Times New Roman"/>
          <w:b/>
          <w:noProof/>
          <w:sz w:val="28"/>
          <w:szCs w:val="28"/>
          <w:lang w:val="ru-RU"/>
        </w:rPr>
        <w:t>рис</w:t>
      </w:r>
      <w:r>
        <w:rPr>
          <w:rFonts w:ascii="Times New Roman" w:hAnsi="Times New Roman"/>
          <w:b/>
          <w:noProof/>
          <w:sz w:val="28"/>
          <w:szCs w:val="28"/>
          <w:lang w:val="sr-Latn-CS"/>
        </w:rPr>
        <w:t>утност предавањима и вежбама</w:t>
      </w:r>
    </w:p>
    <w:p w:rsidR="0053797C" w:rsidRPr="0053797C" w:rsidRDefault="0053797C" w:rsidP="0053797C">
      <w:pPr>
        <w:spacing w:line="240" w:lineRule="auto"/>
        <w:ind w:left="-180"/>
        <w:jc w:val="both"/>
        <w:rPr>
          <w:rFonts w:ascii="Times New Roman" w:hAnsi="Times New Roman"/>
          <w:noProof/>
          <w:sz w:val="24"/>
          <w:szCs w:val="24"/>
          <w:lang w:val="ru-RU"/>
        </w:rPr>
      </w:pPr>
      <w:r w:rsidRPr="0053797C">
        <w:rPr>
          <w:rFonts w:ascii="Times New Roman" w:hAnsi="Times New Roman"/>
          <w:noProof/>
          <w:sz w:val="24"/>
          <w:szCs w:val="24"/>
          <w:lang w:val="sr-Latn-CS"/>
        </w:rPr>
        <w:t>С</w:t>
      </w:r>
      <w:r w:rsidRPr="0053797C">
        <w:rPr>
          <w:rFonts w:ascii="Times New Roman" w:hAnsi="Times New Roman"/>
          <w:noProof/>
          <w:sz w:val="24"/>
          <w:szCs w:val="24"/>
          <w:lang w:val="ru-RU"/>
        </w:rPr>
        <w:t>тудент је дужан да редовно прати наставу и вежбе, а сходно распореду наставе који се налази на сајту Факултета и огласним таблама. Са распоредом наставе по појединачним предметима студент се обавештава и на првом предавању.</w:t>
      </w:r>
    </w:p>
    <w:p w:rsidR="004B2393" w:rsidRDefault="0053797C" w:rsidP="004B2393">
      <w:pPr>
        <w:spacing w:line="240" w:lineRule="auto"/>
        <w:ind w:left="-180"/>
        <w:jc w:val="both"/>
        <w:rPr>
          <w:rFonts w:ascii="Times New Roman" w:hAnsi="Times New Roman"/>
          <w:noProof/>
          <w:sz w:val="24"/>
          <w:szCs w:val="24"/>
          <w:lang w:val="sr-Cyrl-RS"/>
        </w:rPr>
      </w:pPr>
      <w:r w:rsidRPr="0053797C">
        <w:rPr>
          <w:rFonts w:ascii="Times New Roman" w:hAnsi="Times New Roman"/>
          <w:noProof/>
          <w:sz w:val="24"/>
          <w:szCs w:val="24"/>
          <w:lang w:val="ru-RU"/>
        </w:rPr>
        <w:t xml:space="preserve">За активно учешће у настави студент остварује </w:t>
      </w:r>
      <w:r>
        <w:rPr>
          <w:rFonts w:ascii="Times New Roman" w:hAnsi="Times New Roman"/>
          <w:noProof/>
          <w:sz w:val="24"/>
          <w:szCs w:val="24"/>
        </w:rPr>
        <w:t>5</w:t>
      </w:r>
      <w:r w:rsidRPr="0053797C">
        <w:rPr>
          <w:rFonts w:ascii="Times New Roman" w:hAnsi="Times New Roman"/>
          <w:noProof/>
          <w:sz w:val="24"/>
          <w:szCs w:val="24"/>
          <w:lang w:val="ru-RU"/>
        </w:rPr>
        <w:t xml:space="preserve"> поена</w:t>
      </w:r>
      <w:r>
        <w:rPr>
          <w:rFonts w:ascii="Times New Roman" w:hAnsi="Times New Roman"/>
          <w:noProof/>
          <w:sz w:val="24"/>
          <w:szCs w:val="24"/>
        </w:rPr>
        <w:t>.</w:t>
      </w:r>
      <w:r w:rsidRPr="0053797C">
        <w:rPr>
          <w:rFonts w:ascii="Times New Roman" w:hAnsi="Times New Roman"/>
          <w:noProof/>
          <w:sz w:val="24"/>
          <w:szCs w:val="24"/>
          <w:lang w:val="ru-RU"/>
        </w:rPr>
        <w:t xml:space="preserve"> Своју присутност студент потврђује потписом на Обрасцу</w:t>
      </w:r>
      <w:r w:rsidRPr="0053797C">
        <w:rPr>
          <w:rFonts w:ascii="Times New Roman" w:hAnsi="Times New Roman"/>
          <w:noProof/>
          <w:sz w:val="24"/>
          <w:szCs w:val="24"/>
          <w:lang w:val="sr-Latn-CS"/>
        </w:rPr>
        <w:t xml:space="preserve"> присутности</w:t>
      </w:r>
      <w:r w:rsidRPr="0053797C">
        <w:rPr>
          <w:rFonts w:ascii="Times New Roman" w:hAnsi="Times New Roman"/>
          <w:noProof/>
          <w:sz w:val="24"/>
          <w:szCs w:val="24"/>
          <w:lang w:val="ru-RU"/>
        </w:rPr>
        <w:t xml:space="preserve"> настави и вежбама на факултету</w:t>
      </w:r>
      <w:r w:rsidRPr="0053797C">
        <w:rPr>
          <w:rFonts w:ascii="Times New Roman" w:hAnsi="Times New Roman"/>
          <w:noProof/>
          <w:sz w:val="24"/>
          <w:szCs w:val="24"/>
          <w:lang w:val="sr-Latn-CS"/>
        </w:rPr>
        <w:t xml:space="preserve">. </w:t>
      </w:r>
    </w:p>
    <w:p w:rsidR="0053797C" w:rsidRPr="004B2393" w:rsidRDefault="0053797C" w:rsidP="004B2393">
      <w:pPr>
        <w:spacing w:line="240" w:lineRule="auto"/>
        <w:ind w:left="-180"/>
        <w:jc w:val="both"/>
        <w:rPr>
          <w:rFonts w:ascii="Times New Roman" w:hAnsi="Times New Roman"/>
          <w:noProof/>
          <w:sz w:val="24"/>
          <w:szCs w:val="24"/>
          <w:lang w:val="sr-Latn-CS"/>
        </w:rPr>
      </w:pPr>
      <w:r w:rsidRPr="0053797C">
        <w:rPr>
          <w:rFonts w:ascii="Times New Roman" w:hAnsi="Times New Roman"/>
          <w:b/>
          <w:noProof/>
          <w:sz w:val="28"/>
          <w:szCs w:val="28"/>
          <w:lang w:val="sr-Latn-CS"/>
        </w:rPr>
        <w:t xml:space="preserve"> 2. Семинарски</w:t>
      </w:r>
      <w:r w:rsidRPr="006D5282">
        <w:rPr>
          <w:rFonts w:ascii="Times New Roman" w:hAnsi="Times New Roman"/>
          <w:b/>
          <w:noProof/>
          <w:sz w:val="28"/>
          <w:szCs w:val="28"/>
          <w:lang w:val="sr-Latn-CS"/>
        </w:rPr>
        <w:t xml:space="preserve"> рад</w:t>
      </w:r>
    </w:p>
    <w:p w:rsidR="0053797C" w:rsidRPr="0053797C" w:rsidRDefault="0053797C" w:rsidP="0053797C">
      <w:pPr>
        <w:ind w:left="-180"/>
        <w:jc w:val="both"/>
        <w:rPr>
          <w:rFonts w:ascii="Times New Roman" w:hAnsi="Times New Roman"/>
          <w:noProof/>
          <w:sz w:val="24"/>
          <w:szCs w:val="24"/>
          <w:lang w:val="ru-RU"/>
        </w:rPr>
      </w:pPr>
      <w:r w:rsidRPr="0053797C">
        <w:rPr>
          <w:rFonts w:ascii="Times New Roman" w:hAnsi="Times New Roman"/>
          <w:noProof/>
          <w:sz w:val="24"/>
          <w:szCs w:val="24"/>
          <w:lang w:val="ru-RU"/>
        </w:rPr>
        <w:t>Семинарски рад је обавезан</w:t>
      </w:r>
      <w:r w:rsidRPr="0053797C">
        <w:rPr>
          <w:rFonts w:ascii="Times New Roman" w:hAnsi="Times New Roman"/>
          <w:noProof/>
          <w:sz w:val="24"/>
          <w:szCs w:val="24"/>
          <w:lang w:val="sr-Latn-CS"/>
        </w:rPr>
        <w:t xml:space="preserve"> и ради се по унапред утврђеним </w:t>
      </w:r>
      <w:r w:rsidR="00B36FAD">
        <w:rPr>
          <w:rFonts w:ascii="Times New Roman" w:hAnsi="Times New Roman"/>
          <w:noProof/>
          <w:sz w:val="24"/>
          <w:szCs w:val="24"/>
          <w:lang w:val="sr-Cyrl-RS"/>
        </w:rPr>
        <w:t xml:space="preserve">оквирним </w:t>
      </w:r>
      <w:r w:rsidRPr="0053797C">
        <w:rPr>
          <w:rFonts w:ascii="Times New Roman" w:hAnsi="Times New Roman"/>
          <w:noProof/>
          <w:sz w:val="24"/>
          <w:szCs w:val="24"/>
          <w:lang w:val="sr-Latn-CS"/>
        </w:rPr>
        <w:t xml:space="preserve">темама. </w:t>
      </w:r>
      <w:r w:rsidRPr="0053797C">
        <w:rPr>
          <w:rFonts w:ascii="Times New Roman" w:hAnsi="Times New Roman"/>
          <w:noProof/>
          <w:sz w:val="24"/>
          <w:szCs w:val="24"/>
          <w:lang w:val="ru-RU"/>
        </w:rPr>
        <w:t>Студент сам бира тему семинарског рада</w:t>
      </w:r>
      <w:r w:rsidR="00B36FAD">
        <w:rPr>
          <w:rFonts w:ascii="Times New Roman" w:hAnsi="Times New Roman"/>
          <w:noProof/>
          <w:sz w:val="24"/>
          <w:szCs w:val="24"/>
          <w:lang w:val="ru-RU"/>
        </w:rPr>
        <w:t xml:space="preserve"> (у прве три недеље наставе)</w:t>
      </w:r>
      <w:r w:rsidRPr="0053797C">
        <w:rPr>
          <w:rFonts w:ascii="Times New Roman" w:hAnsi="Times New Roman"/>
          <w:noProof/>
          <w:sz w:val="24"/>
          <w:szCs w:val="24"/>
          <w:lang w:val="ru-RU"/>
        </w:rPr>
        <w:t>, или је одређује професор</w:t>
      </w:r>
      <w:r w:rsidRPr="0053797C">
        <w:rPr>
          <w:rFonts w:ascii="Times New Roman" w:hAnsi="Times New Roman"/>
          <w:noProof/>
          <w:sz w:val="24"/>
          <w:szCs w:val="24"/>
          <w:lang w:val="sr-Latn-CS"/>
        </w:rPr>
        <w:t xml:space="preserve"> и о томе обавештава студента</w:t>
      </w:r>
      <w:r w:rsidR="00B36FAD">
        <w:rPr>
          <w:rFonts w:ascii="Times New Roman" w:hAnsi="Times New Roman"/>
          <w:noProof/>
          <w:sz w:val="24"/>
          <w:szCs w:val="24"/>
          <w:lang w:val="sr-Cyrl-RS"/>
        </w:rPr>
        <w:t xml:space="preserve"> (до краја пете недеље наставе)</w:t>
      </w:r>
      <w:r w:rsidRPr="0053797C">
        <w:rPr>
          <w:rFonts w:ascii="Times New Roman" w:hAnsi="Times New Roman"/>
          <w:noProof/>
          <w:sz w:val="24"/>
          <w:szCs w:val="24"/>
          <w:lang w:val="sr-Latn-CS"/>
        </w:rPr>
        <w:t xml:space="preserve"> </w:t>
      </w:r>
      <w:r w:rsidRPr="0053797C">
        <w:rPr>
          <w:rFonts w:ascii="Times New Roman" w:hAnsi="Times New Roman"/>
          <w:noProof/>
          <w:sz w:val="24"/>
          <w:szCs w:val="24"/>
          <w:lang w:val="ru-RU"/>
        </w:rPr>
        <w:t>израдом</w:t>
      </w:r>
      <w:r w:rsidRPr="0053797C">
        <w:rPr>
          <w:rFonts w:ascii="Times New Roman" w:hAnsi="Times New Roman"/>
          <w:noProof/>
          <w:sz w:val="24"/>
          <w:szCs w:val="24"/>
          <w:lang w:val="sr-Latn-CS"/>
        </w:rPr>
        <w:t xml:space="preserve"> </w:t>
      </w:r>
      <w:r w:rsidRPr="0053797C">
        <w:rPr>
          <w:rFonts w:ascii="Times New Roman" w:hAnsi="Times New Roman"/>
          <w:noProof/>
          <w:sz w:val="24"/>
          <w:szCs w:val="24"/>
          <w:lang w:val="ru-RU"/>
        </w:rPr>
        <w:t>списка студената и одабраних или додељених тема</w:t>
      </w:r>
      <w:r w:rsidR="00B36FAD">
        <w:rPr>
          <w:rFonts w:ascii="Times New Roman" w:hAnsi="Times New Roman"/>
          <w:noProof/>
          <w:sz w:val="24"/>
          <w:szCs w:val="24"/>
          <w:lang w:val="ru-RU"/>
        </w:rPr>
        <w:t>.</w:t>
      </w:r>
      <w:r w:rsidRPr="0053797C">
        <w:rPr>
          <w:rFonts w:ascii="Times New Roman" w:hAnsi="Times New Roman"/>
          <w:noProof/>
          <w:sz w:val="24"/>
          <w:szCs w:val="24"/>
          <w:lang w:val="sr-Latn-CS"/>
        </w:rPr>
        <w:t xml:space="preserve"> </w:t>
      </w:r>
      <w:r w:rsidRPr="0053797C">
        <w:rPr>
          <w:rFonts w:ascii="Times New Roman" w:hAnsi="Times New Roman"/>
          <w:noProof/>
          <w:sz w:val="24"/>
          <w:szCs w:val="24"/>
          <w:lang w:val="ru-RU"/>
        </w:rPr>
        <w:t xml:space="preserve"> </w:t>
      </w:r>
    </w:p>
    <w:p w:rsidR="0053797C" w:rsidRPr="0053797C" w:rsidRDefault="004B2393" w:rsidP="0053797C">
      <w:pPr>
        <w:spacing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0053797C" w:rsidRPr="0053797C">
        <w:rPr>
          <w:rFonts w:ascii="Times New Roman" w:hAnsi="Times New Roman" w:cs="Times New Roman"/>
          <w:sz w:val="24"/>
          <w:szCs w:val="24"/>
          <w:lang w:val="ru-RU"/>
        </w:rPr>
        <w:t>ТЕМЕ СЕМИНАРСКИХ РАДОВА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Иновативне стратегије</w:t>
      </w:r>
      <w:r w:rsidR="00B36FAD">
        <w:rPr>
          <w:rFonts w:ascii="Times New Roman" w:hAnsi="Times New Roman" w:cs="Times New Roman"/>
          <w:sz w:val="24"/>
          <w:szCs w:val="24"/>
          <w:lang w:val="sr-Cyrl-RS"/>
        </w:rPr>
        <w:t xml:space="preserve"> знања</w:t>
      </w:r>
      <w:r w:rsidRPr="0053797C">
        <w:rPr>
          <w:rFonts w:ascii="Times New Roman" w:hAnsi="Times New Roman" w:cs="Times New Roman"/>
          <w:sz w:val="24"/>
          <w:szCs w:val="24"/>
          <w:lang w:val="sr-Cyrl-RS"/>
        </w:rPr>
        <w:t>, степен иновације и примене иновативних решења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Анализа извора и способности предузећа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Анализа суштине компетентности, студија случаја;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Анализа снага и слабости предузећа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Анализа конкурентности предузећа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Утицај средине на предузеће, студија случаја;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Анализа ризика екстерног окружења и могући утицај на стратешку позицију предузећа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 xml:space="preserve">Анализа интерних ризика и могући </w:t>
      </w:r>
      <w:r w:rsidR="00B36FAD">
        <w:rPr>
          <w:rFonts w:ascii="Times New Roman" w:hAnsi="Times New Roman" w:cs="Times New Roman"/>
          <w:sz w:val="24"/>
          <w:szCs w:val="24"/>
          <w:lang w:val="sr-Cyrl-RS"/>
        </w:rPr>
        <w:t>у</w:t>
      </w:r>
      <w:r w:rsidRPr="0053797C">
        <w:rPr>
          <w:rFonts w:ascii="Times New Roman" w:hAnsi="Times New Roman" w:cs="Times New Roman"/>
          <w:sz w:val="24"/>
          <w:szCs w:val="24"/>
          <w:lang w:val="sr-Cyrl-RS"/>
        </w:rPr>
        <w:t>тицај на стратешку позицију предузећа у Р.Србији;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Стратешко управљање</w:t>
      </w:r>
      <w:r w:rsidR="00B36FAD">
        <w:rPr>
          <w:rFonts w:ascii="Times New Roman" w:hAnsi="Times New Roman" w:cs="Times New Roman"/>
          <w:sz w:val="24"/>
          <w:szCs w:val="24"/>
          <w:lang w:val="sr-Cyrl-RS"/>
        </w:rPr>
        <w:t xml:space="preserve"> знањем</w:t>
      </w:r>
      <w:r w:rsidRPr="0053797C">
        <w:rPr>
          <w:rFonts w:ascii="Times New Roman" w:hAnsi="Times New Roman" w:cs="Times New Roman"/>
          <w:sz w:val="24"/>
          <w:szCs w:val="24"/>
          <w:lang w:val="sr-Cyrl-RS"/>
        </w:rPr>
        <w:t xml:space="preserve"> у условима кризе;</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Структурне промене и дефинисање стратегије</w:t>
      </w:r>
      <w:r w:rsidR="00B36FAD">
        <w:rPr>
          <w:rFonts w:ascii="Times New Roman" w:hAnsi="Times New Roman" w:cs="Times New Roman"/>
          <w:sz w:val="24"/>
          <w:szCs w:val="24"/>
          <w:lang w:val="sr-Cyrl-RS"/>
        </w:rPr>
        <w:t xml:space="preserve"> развоја знања</w:t>
      </w:r>
      <w:r w:rsidRPr="0053797C">
        <w:rPr>
          <w:rFonts w:ascii="Times New Roman" w:hAnsi="Times New Roman" w:cs="Times New Roman"/>
          <w:sz w:val="24"/>
          <w:szCs w:val="24"/>
          <w:lang w:val="sr-Cyrl-RS"/>
        </w:rPr>
        <w:t>;</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 xml:space="preserve">Стратешко управљање </w:t>
      </w:r>
      <w:r w:rsidR="00B36FAD">
        <w:rPr>
          <w:rFonts w:ascii="Times New Roman" w:hAnsi="Times New Roman" w:cs="Times New Roman"/>
          <w:sz w:val="24"/>
          <w:szCs w:val="24"/>
          <w:lang w:val="sr-Cyrl-RS"/>
        </w:rPr>
        <w:t xml:space="preserve">знањем </w:t>
      </w:r>
      <w:r w:rsidRPr="0053797C">
        <w:rPr>
          <w:rFonts w:ascii="Times New Roman" w:hAnsi="Times New Roman" w:cs="Times New Roman"/>
          <w:sz w:val="24"/>
          <w:szCs w:val="24"/>
          <w:lang w:val="sr-Cyrl-RS"/>
        </w:rPr>
        <w:t>у транзиционим условима;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Нивои формулисања стратегије</w:t>
      </w:r>
      <w:r w:rsidR="00B36FAD">
        <w:rPr>
          <w:rFonts w:ascii="Times New Roman" w:hAnsi="Times New Roman" w:cs="Times New Roman"/>
          <w:sz w:val="24"/>
          <w:szCs w:val="24"/>
          <w:lang w:val="sr-Cyrl-RS"/>
        </w:rPr>
        <w:t xml:space="preserve"> менаџмента знања</w:t>
      </w:r>
      <w:r w:rsidRPr="0053797C">
        <w:rPr>
          <w:rFonts w:ascii="Times New Roman" w:hAnsi="Times New Roman" w:cs="Times New Roman"/>
          <w:sz w:val="24"/>
          <w:szCs w:val="24"/>
          <w:lang w:val="sr-Cyrl-RS"/>
        </w:rPr>
        <w:t>;</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Портфолоио менаџмент: тржишни ризик, CAPM модел, арбитражно вредновање, студија случаја;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Реструктурирање: мерџери и аквизиције, студија случаја;</w:t>
      </w:r>
    </w:p>
    <w:p w:rsidR="0053797C" w:rsidRPr="0053797C" w:rsidRDefault="00B36FAD"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53797C" w:rsidRPr="0053797C">
        <w:rPr>
          <w:rFonts w:ascii="Times New Roman" w:hAnsi="Times New Roman" w:cs="Times New Roman"/>
          <w:sz w:val="24"/>
          <w:szCs w:val="24"/>
          <w:lang w:val="sr-Cyrl-RS"/>
        </w:rPr>
        <w:t>прављање ризицима, студија случаја;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Финансијска стратегија предузећа, студија случаја;</w:t>
      </w:r>
    </w:p>
    <w:p w:rsidR="0053797C" w:rsidRPr="0053797C" w:rsidRDefault="00B36FAD"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53797C">
        <w:rPr>
          <w:rFonts w:ascii="Times New Roman" w:hAnsi="Times New Roman" w:cs="Times New Roman"/>
          <w:sz w:val="24"/>
          <w:szCs w:val="24"/>
          <w:lang w:val="sr-Cyrl-RS"/>
        </w:rPr>
        <w:t>прављање</w:t>
      </w:r>
      <w:r w:rsidR="0053797C" w:rsidRPr="0053797C">
        <w:rPr>
          <w:rFonts w:ascii="Times New Roman" w:hAnsi="Times New Roman" w:cs="Times New Roman"/>
          <w:sz w:val="24"/>
          <w:szCs w:val="24"/>
          <w:lang w:val="sr-Cyrl-RS"/>
        </w:rPr>
        <w:t xml:space="preserve"> инвестирањ</w:t>
      </w:r>
      <w:r>
        <w:rPr>
          <w:rFonts w:ascii="Times New Roman" w:hAnsi="Times New Roman" w:cs="Times New Roman"/>
          <w:sz w:val="24"/>
          <w:szCs w:val="24"/>
          <w:lang w:val="sr-Cyrl-RS"/>
        </w:rPr>
        <w:t>им</w:t>
      </w:r>
      <w:r w:rsidR="0053797C" w:rsidRPr="0053797C">
        <w:rPr>
          <w:rFonts w:ascii="Times New Roman" w:hAnsi="Times New Roman" w:cs="Times New Roman"/>
          <w:sz w:val="24"/>
          <w:szCs w:val="24"/>
          <w:lang w:val="sr-Cyrl-RS"/>
        </w:rPr>
        <w:t>а, студија случаја,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Стратегијска промена: однос стратегије и структуре;</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Стратегијска промена; однос стратегије и организационе културе;</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 xml:space="preserve">Информације за </w:t>
      </w:r>
      <w:r w:rsidR="00B36FAD">
        <w:rPr>
          <w:rFonts w:ascii="Times New Roman" w:hAnsi="Times New Roman" w:cs="Times New Roman"/>
          <w:sz w:val="24"/>
          <w:szCs w:val="24"/>
          <w:lang w:val="sr-Cyrl-RS"/>
        </w:rPr>
        <w:t>м</w:t>
      </w:r>
      <w:r w:rsidRPr="0053797C">
        <w:rPr>
          <w:rFonts w:ascii="Times New Roman" w:hAnsi="Times New Roman" w:cs="Times New Roman"/>
          <w:sz w:val="24"/>
          <w:szCs w:val="24"/>
          <w:lang w:val="sr-Cyrl-RS"/>
        </w:rPr>
        <w:t>енаџмент</w:t>
      </w:r>
      <w:r w:rsidR="00B36FAD">
        <w:rPr>
          <w:rFonts w:ascii="Times New Roman" w:hAnsi="Times New Roman" w:cs="Times New Roman"/>
          <w:sz w:val="24"/>
          <w:szCs w:val="24"/>
          <w:lang w:val="sr-Cyrl-RS"/>
        </w:rPr>
        <w:t xml:space="preserve"> знања</w:t>
      </w:r>
      <w:r w:rsidRPr="0053797C">
        <w:rPr>
          <w:rFonts w:ascii="Times New Roman" w:hAnsi="Times New Roman" w:cs="Times New Roman"/>
          <w:sz w:val="24"/>
          <w:szCs w:val="24"/>
          <w:lang w:val="sr-Cyrl-RS"/>
        </w:rPr>
        <w:t>;</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Приступи и дефиниције менаџмента</w:t>
      </w:r>
      <w:r w:rsidR="00B36FAD">
        <w:rPr>
          <w:rFonts w:ascii="Times New Roman" w:hAnsi="Times New Roman" w:cs="Times New Roman"/>
          <w:sz w:val="24"/>
          <w:szCs w:val="24"/>
          <w:lang w:val="sr-Cyrl-RS"/>
        </w:rPr>
        <w:t xml:space="preserve"> знања</w:t>
      </w:r>
      <w:r w:rsidRPr="0053797C">
        <w:rPr>
          <w:rFonts w:ascii="Times New Roman" w:hAnsi="Times New Roman" w:cs="Times New Roman"/>
          <w:sz w:val="24"/>
          <w:szCs w:val="24"/>
          <w:lang w:val="sr-Cyrl-RS"/>
        </w:rPr>
        <w:t xml:space="preserve"> у домаћој и иностраној стручној литератури;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Веза између менаџмента</w:t>
      </w:r>
      <w:r w:rsidR="00B36FAD">
        <w:rPr>
          <w:rFonts w:ascii="Times New Roman" w:hAnsi="Times New Roman" w:cs="Times New Roman"/>
          <w:sz w:val="24"/>
          <w:szCs w:val="24"/>
          <w:lang w:val="sr-Cyrl-RS"/>
        </w:rPr>
        <w:t xml:space="preserve"> знања</w:t>
      </w:r>
      <w:r w:rsidRPr="0053797C">
        <w:rPr>
          <w:rFonts w:ascii="Times New Roman" w:hAnsi="Times New Roman" w:cs="Times New Roman"/>
          <w:sz w:val="24"/>
          <w:szCs w:val="24"/>
          <w:lang w:val="sr-Cyrl-RS"/>
        </w:rPr>
        <w:t xml:space="preserve"> и других научних дисциплина;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Стратегије знања;</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Организација која учи;</w:t>
      </w:r>
    </w:p>
    <w:p w:rsidR="0053797C" w:rsidRPr="0053797C" w:rsidRDefault="0053797C" w:rsidP="0053797C">
      <w:pPr>
        <w:numPr>
          <w:ilvl w:val="0"/>
          <w:numId w:val="2"/>
        </w:numPr>
        <w:tabs>
          <w:tab w:val="clear" w:pos="900"/>
          <w:tab w:val="num" w:pos="0"/>
          <w:tab w:val="left" w:pos="360"/>
        </w:tabs>
        <w:spacing w:after="0" w:line="240" w:lineRule="auto"/>
        <w:ind w:left="0" w:firstLine="0"/>
        <w:jc w:val="both"/>
        <w:rPr>
          <w:rFonts w:ascii="Times New Roman" w:hAnsi="Times New Roman" w:cs="Times New Roman"/>
          <w:sz w:val="24"/>
          <w:szCs w:val="24"/>
          <w:lang w:val="sr-Cyrl-RS"/>
        </w:rPr>
      </w:pPr>
      <w:r w:rsidRPr="0053797C">
        <w:rPr>
          <w:rFonts w:ascii="Times New Roman" w:hAnsi="Times New Roman" w:cs="Times New Roman"/>
          <w:sz w:val="24"/>
          <w:szCs w:val="24"/>
          <w:lang w:val="sr-Cyrl-RS"/>
        </w:rPr>
        <w:t>Савремени методи</w:t>
      </w:r>
      <w:r w:rsidR="00B36FAD">
        <w:rPr>
          <w:rFonts w:ascii="Times New Roman" w:hAnsi="Times New Roman" w:cs="Times New Roman"/>
          <w:sz w:val="24"/>
          <w:szCs w:val="24"/>
          <w:lang w:val="sr-Cyrl-RS"/>
        </w:rPr>
        <w:t xml:space="preserve"> менаџмента знања</w:t>
      </w:r>
      <w:r w:rsidRPr="0053797C">
        <w:rPr>
          <w:rFonts w:ascii="Times New Roman" w:hAnsi="Times New Roman" w:cs="Times New Roman"/>
          <w:sz w:val="24"/>
          <w:szCs w:val="24"/>
          <w:lang w:val="sr-Cyrl-RS"/>
        </w:rPr>
        <w:t>, модели, технике и инструменти за стратешко одлучивање.</w:t>
      </w:r>
    </w:p>
    <w:p w:rsidR="0053797C" w:rsidRPr="0053797C" w:rsidRDefault="0053797C" w:rsidP="0053797C">
      <w:pPr>
        <w:spacing w:line="240" w:lineRule="auto"/>
        <w:jc w:val="both"/>
        <w:rPr>
          <w:rFonts w:ascii="Times New Roman" w:hAnsi="Times New Roman" w:cs="Times New Roman"/>
          <w:sz w:val="24"/>
          <w:szCs w:val="24"/>
          <w:lang w:val="sr-Cyrl-RS"/>
        </w:rPr>
      </w:pPr>
      <w:r w:rsidRPr="0053797C">
        <w:rPr>
          <w:rFonts w:ascii="Times New Roman" w:hAnsi="Times New Roman" w:cs="Times New Roman"/>
          <w:sz w:val="24"/>
          <w:szCs w:val="24"/>
          <w:lang w:val="ru-RU"/>
        </w:rPr>
        <w:t xml:space="preserve">Студент </w:t>
      </w:r>
      <w:r w:rsidRPr="0053797C">
        <w:rPr>
          <w:rFonts w:ascii="Times New Roman" w:hAnsi="Times New Roman" w:cs="Times New Roman"/>
          <w:sz w:val="24"/>
          <w:szCs w:val="24"/>
          <w:lang w:val="sr-Latn-CS"/>
        </w:rPr>
        <w:t xml:space="preserve">тему семинарског рада </w:t>
      </w:r>
      <w:r w:rsidRPr="0053797C">
        <w:rPr>
          <w:rFonts w:ascii="Times New Roman" w:hAnsi="Times New Roman" w:cs="Times New Roman"/>
          <w:sz w:val="24"/>
          <w:szCs w:val="24"/>
          <w:lang w:val="ru-RU"/>
        </w:rPr>
        <w:t>би</w:t>
      </w:r>
      <w:r w:rsidRPr="0053797C">
        <w:rPr>
          <w:rFonts w:ascii="Times New Roman" w:hAnsi="Times New Roman" w:cs="Times New Roman"/>
          <w:sz w:val="24"/>
          <w:szCs w:val="24"/>
          <w:lang w:val="sr-Latn-CS"/>
        </w:rPr>
        <w:t>ра по личном интересовању. Т</w:t>
      </w:r>
      <w:r w:rsidRPr="0053797C">
        <w:rPr>
          <w:rFonts w:ascii="Times New Roman" w:hAnsi="Times New Roman" w:cs="Times New Roman"/>
          <w:sz w:val="24"/>
          <w:szCs w:val="24"/>
          <w:lang w:val="ru-RU"/>
        </w:rPr>
        <w:t>ема семинарског рада се може модификовати, али само у оквиру програмске области предмета из које је дефинисана.</w:t>
      </w:r>
      <w:r w:rsidRPr="0053797C">
        <w:rPr>
          <w:rFonts w:ascii="Times New Roman" w:hAnsi="Times New Roman" w:cs="Times New Roman"/>
          <w:sz w:val="24"/>
          <w:szCs w:val="24"/>
          <w:lang w:val="sr-Latn-CS"/>
        </w:rPr>
        <w:t xml:space="preserve"> </w:t>
      </w:r>
      <w:r w:rsidRPr="0053797C">
        <w:rPr>
          <w:rFonts w:ascii="Times New Roman" w:hAnsi="Times New Roman" w:cs="Times New Roman"/>
          <w:sz w:val="24"/>
          <w:szCs w:val="24"/>
          <w:lang w:val="sr-Cyrl-RS"/>
        </w:rPr>
        <w:t>За једну тему семинарског рада може се пријавити највише два студента.</w:t>
      </w:r>
    </w:p>
    <w:p w:rsidR="0053797C" w:rsidRDefault="0053797C" w:rsidP="0053797C">
      <w:pPr>
        <w:spacing w:line="240" w:lineRule="auto"/>
        <w:jc w:val="both"/>
        <w:rPr>
          <w:rFonts w:ascii="Times New Roman" w:hAnsi="Times New Roman" w:cs="Times New Roman"/>
          <w:sz w:val="24"/>
          <w:szCs w:val="24"/>
          <w:lang w:val="ru-RU"/>
        </w:rPr>
      </w:pPr>
      <w:r w:rsidRPr="0053797C">
        <w:rPr>
          <w:rFonts w:ascii="Times New Roman" w:hAnsi="Times New Roman" w:cs="Times New Roman"/>
          <w:sz w:val="24"/>
          <w:szCs w:val="24"/>
          <w:lang w:val="ru-RU"/>
        </w:rPr>
        <w:t>Након израде семинарског рада</w:t>
      </w:r>
      <w:r w:rsidRPr="0053797C">
        <w:rPr>
          <w:rFonts w:ascii="Times New Roman" w:hAnsi="Times New Roman" w:cs="Times New Roman"/>
          <w:sz w:val="24"/>
          <w:szCs w:val="24"/>
          <w:lang w:val="sr-Latn-CS"/>
        </w:rPr>
        <w:t>, по Упутству за израду с</w:t>
      </w:r>
      <w:r w:rsidRPr="0053797C">
        <w:rPr>
          <w:rFonts w:ascii="Times New Roman" w:hAnsi="Times New Roman" w:cs="Times New Roman"/>
          <w:sz w:val="24"/>
          <w:szCs w:val="24"/>
          <w:lang w:val="ru-RU"/>
        </w:rPr>
        <w:t>еминарског рада</w:t>
      </w:r>
      <w:r w:rsidRPr="0053797C">
        <w:rPr>
          <w:rFonts w:ascii="Times New Roman" w:hAnsi="Times New Roman" w:cs="Times New Roman"/>
          <w:sz w:val="24"/>
          <w:szCs w:val="24"/>
          <w:lang w:val="sr-Latn-CS"/>
        </w:rPr>
        <w:t xml:space="preserve"> (у прилогу)</w:t>
      </w:r>
      <w:r w:rsidRPr="0053797C">
        <w:rPr>
          <w:rFonts w:ascii="Times New Roman" w:hAnsi="Times New Roman" w:cs="Times New Roman"/>
          <w:sz w:val="24"/>
          <w:szCs w:val="24"/>
          <w:lang w:val="ru-RU"/>
        </w:rPr>
        <w:t>, студент рад доставља имејлом професору на преглед</w:t>
      </w:r>
      <w:r w:rsidRPr="0053797C">
        <w:rPr>
          <w:rFonts w:ascii="Times New Roman" w:hAnsi="Times New Roman" w:cs="Times New Roman"/>
          <w:sz w:val="24"/>
          <w:szCs w:val="24"/>
          <w:lang w:val="sr-Latn-CS"/>
        </w:rPr>
        <w:t xml:space="preserve"> и оцењивање. Н</w:t>
      </w:r>
      <w:r w:rsidRPr="0053797C">
        <w:rPr>
          <w:rFonts w:ascii="Times New Roman" w:hAnsi="Times New Roman" w:cs="Times New Roman"/>
          <w:sz w:val="24"/>
          <w:szCs w:val="24"/>
          <w:lang w:val="ru-RU"/>
        </w:rPr>
        <w:t>акон прегледа и отклањања свих евентуалних примедби, студент рад штампа и предаје у једној физичкој копији</w:t>
      </w:r>
      <w:r w:rsidRPr="0053797C">
        <w:rPr>
          <w:rFonts w:ascii="Times New Roman" w:hAnsi="Times New Roman" w:cs="Times New Roman"/>
          <w:sz w:val="24"/>
          <w:szCs w:val="24"/>
          <w:lang w:val="sr-Latn-CS"/>
        </w:rPr>
        <w:t>. Р</w:t>
      </w:r>
      <w:r w:rsidRPr="0053797C">
        <w:rPr>
          <w:rFonts w:ascii="Times New Roman" w:hAnsi="Times New Roman" w:cs="Times New Roman"/>
          <w:sz w:val="24"/>
          <w:szCs w:val="24"/>
          <w:lang w:val="ru-RU"/>
        </w:rPr>
        <w:t>ад се</w:t>
      </w:r>
      <w:r w:rsidRPr="0053797C">
        <w:rPr>
          <w:rFonts w:ascii="Times New Roman" w:hAnsi="Times New Roman" w:cs="Times New Roman"/>
          <w:sz w:val="24"/>
          <w:szCs w:val="24"/>
          <w:lang w:val="sr-Latn-CS"/>
        </w:rPr>
        <w:t xml:space="preserve"> у једној копији</w:t>
      </w:r>
      <w:r w:rsidRPr="0053797C">
        <w:rPr>
          <w:rFonts w:ascii="Times New Roman" w:hAnsi="Times New Roman" w:cs="Times New Roman"/>
          <w:sz w:val="24"/>
          <w:szCs w:val="24"/>
          <w:lang w:val="ru-RU"/>
        </w:rPr>
        <w:t xml:space="preserve"> предаје професору</w:t>
      </w:r>
      <w:r w:rsidRPr="0053797C">
        <w:rPr>
          <w:rFonts w:ascii="Times New Roman" w:hAnsi="Times New Roman" w:cs="Times New Roman"/>
          <w:sz w:val="24"/>
          <w:szCs w:val="24"/>
          <w:lang w:val="sr-Latn-CS"/>
        </w:rPr>
        <w:t>, односно студентској служби н</w:t>
      </w:r>
      <w:r w:rsidRPr="0053797C">
        <w:rPr>
          <w:rFonts w:ascii="Times New Roman" w:hAnsi="Times New Roman" w:cs="Times New Roman"/>
          <w:sz w:val="24"/>
          <w:szCs w:val="24"/>
          <w:lang w:val="ru-RU"/>
        </w:rPr>
        <w:t xml:space="preserve">ајкасније 15 </w:t>
      </w:r>
      <w:r w:rsidRPr="0053797C">
        <w:rPr>
          <w:rFonts w:ascii="Times New Roman" w:hAnsi="Times New Roman" w:cs="Times New Roman"/>
          <w:sz w:val="24"/>
          <w:szCs w:val="24"/>
          <w:lang w:val="sr-Latn-CS"/>
        </w:rPr>
        <w:t xml:space="preserve">(петнаест) </w:t>
      </w:r>
      <w:r w:rsidRPr="0053797C">
        <w:rPr>
          <w:rFonts w:ascii="Times New Roman" w:hAnsi="Times New Roman" w:cs="Times New Roman"/>
          <w:sz w:val="24"/>
          <w:szCs w:val="24"/>
          <w:lang w:val="ru-RU"/>
        </w:rPr>
        <w:t>дана пре испитног рока</w:t>
      </w:r>
      <w:r w:rsidRPr="0053797C">
        <w:rPr>
          <w:rFonts w:ascii="Times New Roman" w:hAnsi="Times New Roman" w:cs="Times New Roman"/>
          <w:sz w:val="24"/>
          <w:szCs w:val="24"/>
          <w:lang w:val="sr-Latn-CS"/>
        </w:rPr>
        <w:t xml:space="preserve">. </w:t>
      </w:r>
      <w:r w:rsidRPr="0053797C">
        <w:rPr>
          <w:rFonts w:ascii="Times New Roman" w:hAnsi="Times New Roman" w:cs="Times New Roman"/>
          <w:sz w:val="24"/>
          <w:szCs w:val="24"/>
          <w:lang w:val="ru-RU"/>
        </w:rPr>
        <w:t xml:space="preserve">Копија рада, са уписаном оценом се враћа студенту и исти је доноси на </w:t>
      </w:r>
      <w:r w:rsidR="00B36FAD">
        <w:rPr>
          <w:rFonts w:ascii="Times New Roman" w:hAnsi="Times New Roman" w:cs="Times New Roman"/>
          <w:sz w:val="24"/>
          <w:szCs w:val="24"/>
          <w:lang w:val="ru-RU"/>
        </w:rPr>
        <w:t xml:space="preserve">завршни </w:t>
      </w:r>
      <w:r w:rsidRPr="0053797C">
        <w:rPr>
          <w:rFonts w:ascii="Times New Roman" w:hAnsi="Times New Roman" w:cs="Times New Roman"/>
          <w:sz w:val="24"/>
          <w:szCs w:val="24"/>
          <w:lang w:val="ru-RU"/>
        </w:rPr>
        <w:t>испит.</w:t>
      </w:r>
    </w:p>
    <w:p w:rsidR="004B2393" w:rsidRPr="0053797C" w:rsidRDefault="004B2393" w:rsidP="0053797C">
      <w:pPr>
        <w:spacing w:line="240" w:lineRule="auto"/>
        <w:jc w:val="both"/>
        <w:rPr>
          <w:rFonts w:ascii="Times New Roman" w:hAnsi="Times New Roman" w:cs="Times New Roman"/>
          <w:sz w:val="24"/>
          <w:szCs w:val="24"/>
          <w:lang w:val="ru-RU"/>
        </w:rPr>
      </w:pPr>
    </w:p>
    <w:p w:rsidR="0053797C" w:rsidRPr="0053797C" w:rsidRDefault="004B2393" w:rsidP="004B2393">
      <w:pPr>
        <w:spacing w:line="240" w:lineRule="auto"/>
        <w:jc w:val="both"/>
        <w:rPr>
          <w:rFonts w:ascii="Times New Roman" w:hAnsi="Times New Roman" w:cs="Times New Roman"/>
          <w:bCs/>
          <w:sz w:val="24"/>
          <w:szCs w:val="24"/>
          <w:lang w:val="ru-RU"/>
        </w:rPr>
      </w:pPr>
      <w:r>
        <w:rPr>
          <w:rFonts w:ascii="Times New Roman" w:hAnsi="Times New Roman" w:cs="Times New Roman"/>
          <w:sz w:val="24"/>
          <w:szCs w:val="24"/>
          <w:lang w:val="sr-Cyrl-RS"/>
        </w:rPr>
        <w:t xml:space="preserve">2.2. </w:t>
      </w:r>
      <w:r w:rsidR="0053797C" w:rsidRPr="0053797C">
        <w:rPr>
          <w:rFonts w:ascii="Times New Roman" w:hAnsi="Times New Roman" w:cs="Times New Roman"/>
          <w:sz w:val="24"/>
          <w:szCs w:val="24"/>
        </w:rPr>
        <w:t>УПУТСТВО</w:t>
      </w:r>
      <w:r>
        <w:rPr>
          <w:rFonts w:ascii="Times New Roman" w:hAnsi="Times New Roman" w:cs="Times New Roman"/>
          <w:sz w:val="24"/>
          <w:szCs w:val="24"/>
          <w:lang w:val="sr-Cyrl-RS"/>
        </w:rPr>
        <w:t xml:space="preserve"> </w:t>
      </w:r>
      <w:r w:rsidR="0053797C" w:rsidRPr="0053797C">
        <w:rPr>
          <w:rFonts w:ascii="Times New Roman" w:hAnsi="Times New Roman" w:cs="Times New Roman"/>
          <w:bCs/>
          <w:sz w:val="24"/>
          <w:szCs w:val="24"/>
          <w:lang w:val="ru-RU"/>
        </w:rPr>
        <w:t>ЗА ИЗРАДУ СЕМИНАРСКОГ РАДА ИЗ ПРЕДМЕТА «</w:t>
      </w:r>
      <w:r w:rsidR="0053797C" w:rsidRPr="0053797C">
        <w:rPr>
          <w:rFonts w:ascii="Times New Roman" w:hAnsi="Times New Roman" w:cs="Times New Roman"/>
          <w:bCs/>
          <w:sz w:val="24"/>
          <w:szCs w:val="24"/>
        </w:rPr>
        <w:t>МЕНАЏМЕНТ</w:t>
      </w:r>
      <w:r w:rsidR="00B36FAD">
        <w:rPr>
          <w:rFonts w:ascii="Times New Roman" w:hAnsi="Times New Roman" w:cs="Times New Roman"/>
          <w:bCs/>
          <w:sz w:val="24"/>
          <w:szCs w:val="24"/>
          <w:lang w:val="sr-Cyrl-RS"/>
        </w:rPr>
        <w:t xml:space="preserve"> ЗНАЊА</w:t>
      </w:r>
      <w:r w:rsidR="0053797C" w:rsidRPr="0053797C">
        <w:rPr>
          <w:rFonts w:ascii="Times New Roman" w:hAnsi="Times New Roman" w:cs="Times New Roman"/>
          <w:bCs/>
          <w:sz w:val="24"/>
          <w:szCs w:val="24"/>
        </w:rPr>
        <w:t>»</w:t>
      </w:r>
      <w:r>
        <w:rPr>
          <w:rFonts w:ascii="Times New Roman" w:hAnsi="Times New Roman" w:cs="Times New Roman"/>
          <w:bCs/>
          <w:sz w:val="24"/>
          <w:szCs w:val="24"/>
          <w:lang w:val="sr-Cyrl-RS"/>
        </w:rPr>
        <w:t xml:space="preserve"> </w:t>
      </w:r>
      <w:r w:rsidR="00B36FAD">
        <w:rPr>
          <w:rFonts w:ascii="Times New Roman" w:hAnsi="Times New Roman" w:cs="Times New Roman"/>
          <w:bCs/>
          <w:sz w:val="24"/>
          <w:szCs w:val="24"/>
          <w:lang w:val="ru-RU"/>
        </w:rPr>
        <w:t>Ф</w:t>
      </w:r>
      <w:r w:rsidR="0053797C" w:rsidRPr="0053797C">
        <w:rPr>
          <w:rFonts w:ascii="Times New Roman" w:hAnsi="Times New Roman" w:cs="Times New Roman"/>
          <w:bCs/>
          <w:sz w:val="24"/>
          <w:szCs w:val="24"/>
          <w:lang w:val="ru-RU"/>
        </w:rPr>
        <w:t xml:space="preserve">АКУЛТЕТ ЗА ПОСЛОВНЕ СТУДИЈЕ </w:t>
      </w:r>
      <w:r w:rsidR="00B36FAD">
        <w:rPr>
          <w:rFonts w:ascii="Times New Roman" w:hAnsi="Times New Roman" w:cs="Times New Roman"/>
          <w:bCs/>
          <w:sz w:val="24"/>
          <w:szCs w:val="24"/>
          <w:lang w:val="ru-RU"/>
        </w:rPr>
        <w:t>БЕОГРАД</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ru-RU"/>
        </w:rPr>
      </w:pPr>
      <w:r w:rsidRPr="0053797C">
        <w:rPr>
          <w:rFonts w:ascii="Times New Roman" w:hAnsi="Times New Roman" w:cs="Times New Roman"/>
          <w:bCs/>
          <w:sz w:val="24"/>
          <w:szCs w:val="24"/>
          <w:lang w:val="ru-RU"/>
        </w:rPr>
        <w:t>1. Насловна страна, на којој се:</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sr-Latn-CS"/>
        </w:rPr>
      </w:pPr>
      <w:r w:rsidRPr="0053797C">
        <w:rPr>
          <w:rFonts w:ascii="Times New Roman" w:hAnsi="Times New Roman" w:cs="Times New Roman"/>
          <w:bCs/>
          <w:sz w:val="24"/>
          <w:szCs w:val="24"/>
          <w:lang w:val="ru-RU"/>
        </w:rPr>
        <w:t>- у  заглављу пише: УНИВЕРЗИТЕТ</w:t>
      </w:r>
      <w:r w:rsidR="00B36FAD">
        <w:rPr>
          <w:rFonts w:ascii="Times New Roman" w:hAnsi="Times New Roman" w:cs="Times New Roman"/>
          <w:bCs/>
          <w:sz w:val="24"/>
          <w:szCs w:val="24"/>
          <w:lang w:val="ru-RU"/>
        </w:rPr>
        <w:t xml:space="preserve"> «ЏОН НЕЗБИТ»</w:t>
      </w:r>
      <w:r w:rsidRPr="0053797C">
        <w:rPr>
          <w:rFonts w:ascii="Times New Roman" w:hAnsi="Times New Roman" w:cs="Times New Roman"/>
          <w:bCs/>
          <w:sz w:val="24"/>
          <w:szCs w:val="24"/>
          <w:lang w:val="ru-RU"/>
        </w:rPr>
        <w:t xml:space="preserve">,  </w:t>
      </w:r>
      <w:r w:rsidR="00B36FAD">
        <w:rPr>
          <w:rFonts w:ascii="Times New Roman" w:hAnsi="Times New Roman" w:cs="Times New Roman"/>
          <w:bCs/>
          <w:sz w:val="24"/>
          <w:szCs w:val="24"/>
          <w:lang w:val="ru-RU"/>
        </w:rPr>
        <w:t>испод:</w:t>
      </w:r>
      <w:r w:rsidRPr="0053797C">
        <w:rPr>
          <w:rFonts w:ascii="Times New Roman" w:hAnsi="Times New Roman" w:cs="Times New Roman"/>
          <w:bCs/>
          <w:sz w:val="24"/>
          <w:szCs w:val="24"/>
          <w:lang w:val="ru-RU"/>
        </w:rPr>
        <w:t xml:space="preserve"> Факултет за пословне студије </w:t>
      </w:r>
      <w:r w:rsidR="00B36FAD">
        <w:rPr>
          <w:rFonts w:ascii="Times New Roman" w:hAnsi="Times New Roman" w:cs="Times New Roman"/>
          <w:bCs/>
          <w:sz w:val="24"/>
          <w:szCs w:val="24"/>
          <w:lang w:val="ru-RU"/>
        </w:rPr>
        <w:t>Београд</w:t>
      </w:r>
      <w:r w:rsidRPr="0053797C">
        <w:rPr>
          <w:rFonts w:ascii="Times New Roman" w:hAnsi="Times New Roman" w:cs="Times New Roman"/>
          <w:bCs/>
          <w:sz w:val="24"/>
          <w:szCs w:val="24"/>
          <w:lang w:val="ru-RU"/>
        </w:rPr>
        <w:t xml:space="preserve">,   фонтом </w:t>
      </w:r>
      <w:r w:rsidRPr="0053797C">
        <w:rPr>
          <w:rFonts w:ascii="Times New Roman" w:hAnsi="Times New Roman" w:cs="Times New Roman"/>
          <w:bCs/>
          <w:sz w:val="24"/>
          <w:szCs w:val="24"/>
          <w:lang w:val="sr-Latn-CS"/>
        </w:rPr>
        <w:t xml:space="preserve">Times New Roman, 14, </w:t>
      </w:r>
      <w:r w:rsidRPr="0053797C">
        <w:rPr>
          <w:rFonts w:ascii="Times New Roman" w:hAnsi="Times New Roman" w:cs="Times New Roman"/>
          <w:bCs/>
          <w:sz w:val="24"/>
          <w:szCs w:val="24"/>
          <w:lang w:val="ru-RU"/>
        </w:rPr>
        <w:t>црно, центрирано у средини, са једним проредом;</w:t>
      </w:r>
      <w:r w:rsidRPr="0053797C">
        <w:rPr>
          <w:rFonts w:ascii="Times New Roman" w:hAnsi="Times New Roman" w:cs="Times New Roman"/>
          <w:bCs/>
          <w:sz w:val="24"/>
          <w:szCs w:val="24"/>
          <w:lang w:val="sr-Latn-CS"/>
        </w:rPr>
        <w:t xml:space="preserve"> ћирилица;</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sr-Latn-CS"/>
        </w:rPr>
      </w:pPr>
      <w:r w:rsidRPr="0053797C">
        <w:rPr>
          <w:rFonts w:ascii="Times New Roman" w:hAnsi="Times New Roman" w:cs="Times New Roman"/>
          <w:bCs/>
          <w:sz w:val="24"/>
          <w:szCs w:val="24"/>
          <w:lang w:val="ru-RU"/>
        </w:rPr>
        <w:t xml:space="preserve">-на средини странице пише се назив семинарског рада, великим словима, фонтом </w:t>
      </w:r>
      <w:r w:rsidRPr="0053797C">
        <w:rPr>
          <w:rFonts w:ascii="Times New Roman" w:hAnsi="Times New Roman" w:cs="Times New Roman"/>
          <w:bCs/>
          <w:sz w:val="24"/>
          <w:szCs w:val="24"/>
          <w:lang w:val="sr-Latn-CS"/>
        </w:rPr>
        <w:t>Times New Roman, 14,</w:t>
      </w:r>
      <w:r w:rsidRPr="0053797C">
        <w:rPr>
          <w:rFonts w:ascii="Times New Roman" w:hAnsi="Times New Roman" w:cs="Times New Roman"/>
          <w:bCs/>
          <w:sz w:val="24"/>
          <w:szCs w:val="24"/>
          <w:lang w:val="ru-RU"/>
        </w:rPr>
        <w:t xml:space="preserve"> црно,</w:t>
      </w:r>
      <w:r w:rsidRPr="0053797C">
        <w:rPr>
          <w:rFonts w:ascii="Times New Roman" w:hAnsi="Times New Roman" w:cs="Times New Roman"/>
          <w:bCs/>
          <w:sz w:val="24"/>
          <w:szCs w:val="24"/>
          <w:lang w:val="sr-Latn-CS"/>
        </w:rPr>
        <w:t xml:space="preserve"> </w:t>
      </w:r>
      <w:r w:rsidRPr="0053797C">
        <w:rPr>
          <w:rFonts w:ascii="Times New Roman" w:hAnsi="Times New Roman" w:cs="Times New Roman"/>
          <w:bCs/>
          <w:sz w:val="24"/>
          <w:szCs w:val="24"/>
          <w:lang w:val="ru-RU"/>
        </w:rPr>
        <w:t>центрирано у средини; четири прореда ниже пише се назив предмета и професор</w:t>
      </w:r>
      <w:r w:rsidRPr="0053797C">
        <w:rPr>
          <w:rFonts w:ascii="Times New Roman" w:hAnsi="Times New Roman" w:cs="Times New Roman"/>
          <w:bCs/>
          <w:sz w:val="24"/>
          <w:szCs w:val="24"/>
          <w:lang w:val="sr-Latn-CS"/>
        </w:rPr>
        <w:t>, ћирилица;</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ru-RU"/>
        </w:rPr>
      </w:pPr>
      <w:r w:rsidRPr="0053797C">
        <w:rPr>
          <w:rFonts w:ascii="Times New Roman" w:hAnsi="Times New Roman" w:cs="Times New Roman"/>
          <w:bCs/>
          <w:sz w:val="24"/>
          <w:szCs w:val="24"/>
          <w:lang w:val="ru-RU"/>
        </w:rPr>
        <w:t xml:space="preserve">- при крају странице пише се име и презиме студента (први ред), број индекса, месец и година израде рада, место (други ред) све центрирано десно, фонтом </w:t>
      </w:r>
      <w:r w:rsidRPr="0053797C">
        <w:rPr>
          <w:rFonts w:ascii="Times New Roman" w:hAnsi="Times New Roman" w:cs="Times New Roman"/>
          <w:bCs/>
          <w:sz w:val="24"/>
          <w:szCs w:val="24"/>
          <w:lang w:val="sr-Latn-CS"/>
        </w:rPr>
        <w:t>Times New Roman, 1</w:t>
      </w:r>
      <w:r w:rsidRPr="0053797C">
        <w:rPr>
          <w:rFonts w:ascii="Times New Roman" w:hAnsi="Times New Roman" w:cs="Times New Roman"/>
          <w:bCs/>
          <w:sz w:val="24"/>
          <w:szCs w:val="24"/>
          <w:lang w:val="ru-RU"/>
        </w:rPr>
        <w:t>2, црно</w:t>
      </w:r>
      <w:r w:rsidRPr="0053797C">
        <w:rPr>
          <w:rFonts w:ascii="Times New Roman" w:hAnsi="Times New Roman" w:cs="Times New Roman"/>
          <w:bCs/>
          <w:sz w:val="24"/>
          <w:szCs w:val="24"/>
          <w:lang w:val="sr-Latn-CS"/>
        </w:rPr>
        <w:t>, ћирилица;</w:t>
      </w:r>
      <w:r w:rsidRPr="0053797C">
        <w:rPr>
          <w:rFonts w:ascii="Times New Roman" w:hAnsi="Times New Roman" w:cs="Times New Roman"/>
          <w:bCs/>
          <w:sz w:val="24"/>
          <w:szCs w:val="24"/>
          <w:lang w:val="ru-RU"/>
        </w:rPr>
        <w:t>.</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sr-Latn-CS"/>
        </w:rPr>
      </w:pPr>
      <w:r w:rsidRPr="0053797C">
        <w:rPr>
          <w:rFonts w:ascii="Times New Roman" w:hAnsi="Times New Roman" w:cs="Times New Roman"/>
          <w:bCs/>
          <w:sz w:val="24"/>
          <w:szCs w:val="24"/>
          <w:lang w:val="ru-RU"/>
        </w:rPr>
        <w:t xml:space="preserve">2. Друга страна је САДРЖАЈ, великим словима, фонтом </w:t>
      </w:r>
      <w:r w:rsidRPr="0053797C">
        <w:rPr>
          <w:rFonts w:ascii="Times New Roman" w:hAnsi="Times New Roman" w:cs="Times New Roman"/>
          <w:bCs/>
          <w:sz w:val="24"/>
          <w:szCs w:val="24"/>
          <w:lang w:val="sr-Latn-CS"/>
        </w:rPr>
        <w:t>Times New Roman, 14,</w:t>
      </w:r>
      <w:r w:rsidRPr="0053797C">
        <w:rPr>
          <w:rFonts w:ascii="Times New Roman" w:hAnsi="Times New Roman" w:cs="Times New Roman"/>
          <w:bCs/>
          <w:sz w:val="24"/>
          <w:szCs w:val="24"/>
          <w:lang w:val="ru-RU"/>
        </w:rPr>
        <w:t xml:space="preserve"> црно,</w:t>
      </w:r>
      <w:r w:rsidRPr="0053797C">
        <w:rPr>
          <w:rFonts w:ascii="Times New Roman" w:hAnsi="Times New Roman" w:cs="Times New Roman"/>
          <w:bCs/>
          <w:sz w:val="24"/>
          <w:szCs w:val="24"/>
          <w:lang w:val="sr-Latn-CS"/>
        </w:rPr>
        <w:t xml:space="preserve"> </w:t>
      </w:r>
      <w:r w:rsidRPr="0053797C">
        <w:rPr>
          <w:rFonts w:ascii="Times New Roman" w:hAnsi="Times New Roman" w:cs="Times New Roman"/>
          <w:bCs/>
          <w:sz w:val="24"/>
          <w:szCs w:val="24"/>
          <w:lang w:val="ru-RU"/>
        </w:rPr>
        <w:t xml:space="preserve">центрирано у средини; испод кога се даје табеларни приказ, три колоне - </w:t>
      </w:r>
      <w:r w:rsidRPr="0053797C">
        <w:rPr>
          <w:rFonts w:ascii="Times New Roman" w:hAnsi="Times New Roman" w:cs="Times New Roman"/>
          <w:bCs/>
          <w:i/>
          <w:iCs/>
          <w:sz w:val="24"/>
          <w:szCs w:val="24"/>
          <w:lang w:val="ru-RU"/>
        </w:rPr>
        <w:t>ред.бр., назив поглавља, страница</w:t>
      </w:r>
      <w:r w:rsidRPr="0053797C">
        <w:rPr>
          <w:rFonts w:ascii="Times New Roman" w:hAnsi="Times New Roman" w:cs="Times New Roman"/>
          <w:bCs/>
          <w:sz w:val="24"/>
          <w:szCs w:val="24"/>
          <w:lang w:val="ru-RU"/>
        </w:rPr>
        <w:t xml:space="preserve">; поглавља се обележавају обичним бројевима 1.;2.;... </w:t>
      </w:r>
      <w:r w:rsidR="008C2C28">
        <w:rPr>
          <w:rFonts w:ascii="Times New Roman" w:hAnsi="Times New Roman" w:cs="Times New Roman"/>
          <w:bCs/>
          <w:sz w:val="24"/>
          <w:szCs w:val="24"/>
          <w:lang w:val="ru-RU"/>
        </w:rPr>
        <w:t xml:space="preserve">а текст пише </w:t>
      </w:r>
      <w:r w:rsidRPr="0053797C">
        <w:rPr>
          <w:rFonts w:ascii="Times New Roman" w:hAnsi="Times New Roman" w:cs="Times New Roman"/>
          <w:bCs/>
          <w:sz w:val="24"/>
          <w:szCs w:val="24"/>
          <w:lang w:val="ru-RU"/>
        </w:rPr>
        <w:t xml:space="preserve">великим словима, фонтом </w:t>
      </w:r>
      <w:r w:rsidRPr="0053797C">
        <w:rPr>
          <w:rFonts w:ascii="Times New Roman" w:hAnsi="Times New Roman" w:cs="Times New Roman"/>
          <w:bCs/>
          <w:sz w:val="24"/>
          <w:szCs w:val="24"/>
          <w:lang w:val="sr-Latn-CS"/>
        </w:rPr>
        <w:t>Times New Roman, 14,</w:t>
      </w:r>
      <w:r w:rsidRPr="0053797C">
        <w:rPr>
          <w:rFonts w:ascii="Times New Roman" w:hAnsi="Times New Roman" w:cs="Times New Roman"/>
          <w:bCs/>
          <w:sz w:val="24"/>
          <w:szCs w:val="24"/>
          <w:lang w:val="ru-RU"/>
        </w:rPr>
        <w:t xml:space="preserve"> црно,</w:t>
      </w:r>
      <w:r w:rsidRPr="0053797C">
        <w:rPr>
          <w:rFonts w:ascii="Times New Roman" w:hAnsi="Times New Roman" w:cs="Times New Roman"/>
          <w:bCs/>
          <w:sz w:val="24"/>
          <w:szCs w:val="24"/>
          <w:lang w:val="sr-Latn-CS"/>
        </w:rPr>
        <w:t xml:space="preserve"> </w:t>
      </w:r>
      <w:r w:rsidRPr="0053797C">
        <w:rPr>
          <w:rFonts w:ascii="Times New Roman" w:hAnsi="Times New Roman" w:cs="Times New Roman"/>
          <w:bCs/>
          <w:sz w:val="24"/>
          <w:szCs w:val="24"/>
          <w:lang w:val="ru-RU"/>
        </w:rPr>
        <w:t xml:space="preserve">центрирано лево или у средину; а подпоглавља носе број поглавља и бројеве подпоглавља, велико слово </w:t>
      </w:r>
      <w:r w:rsidR="008C2C28">
        <w:rPr>
          <w:rFonts w:ascii="Times New Roman" w:hAnsi="Times New Roman" w:cs="Times New Roman"/>
          <w:bCs/>
          <w:sz w:val="24"/>
          <w:szCs w:val="24"/>
          <w:lang w:val="ru-RU"/>
        </w:rPr>
        <w:t xml:space="preserve">само </w:t>
      </w:r>
      <w:r w:rsidRPr="0053797C">
        <w:rPr>
          <w:rFonts w:ascii="Times New Roman" w:hAnsi="Times New Roman" w:cs="Times New Roman"/>
          <w:bCs/>
          <w:sz w:val="24"/>
          <w:szCs w:val="24"/>
          <w:lang w:val="ru-RU"/>
        </w:rPr>
        <w:t xml:space="preserve">на почетку назива, фонтом </w:t>
      </w:r>
      <w:r w:rsidRPr="0053797C">
        <w:rPr>
          <w:rFonts w:ascii="Times New Roman" w:hAnsi="Times New Roman" w:cs="Times New Roman"/>
          <w:bCs/>
          <w:sz w:val="24"/>
          <w:szCs w:val="24"/>
          <w:lang w:val="sr-Latn-CS"/>
        </w:rPr>
        <w:t xml:space="preserve">Times New Roman, </w:t>
      </w:r>
      <w:r w:rsidRPr="0053797C">
        <w:rPr>
          <w:rFonts w:ascii="Times New Roman" w:hAnsi="Times New Roman" w:cs="Times New Roman"/>
          <w:bCs/>
          <w:sz w:val="24"/>
          <w:szCs w:val="24"/>
          <w:lang w:val="ru-RU"/>
        </w:rPr>
        <w:t>12</w:t>
      </w:r>
      <w:r w:rsidRPr="0053797C">
        <w:rPr>
          <w:rFonts w:ascii="Times New Roman" w:hAnsi="Times New Roman" w:cs="Times New Roman"/>
          <w:bCs/>
          <w:sz w:val="24"/>
          <w:szCs w:val="24"/>
          <w:lang w:val="sr-Latn-CS"/>
        </w:rPr>
        <w:t>,</w:t>
      </w:r>
      <w:r w:rsidRPr="0053797C">
        <w:rPr>
          <w:rFonts w:ascii="Times New Roman" w:hAnsi="Times New Roman" w:cs="Times New Roman"/>
          <w:bCs/>
          <w:sz w:val="24"/>
          <w:szCs w:val="24"/>
          <w:lang w:val="ru-RU"/>
        </w:rPr>
        <w:t xml:space="preserve"> црно,</w:t>
      </w:r>
      <w:r w:rsidRPr="0053797C">
        <w:rPr>
          <w:rFonts w:ascii="Times New Roman" w:hAnsi="Times New Roman" w:cs="Times New Roman"/>
          <w:bCs/>
          <w:sz w:val="24"/>
          <w:szCs w:val="24"/>
          <w:lang w:val="sr-Latn-CS"/>
        </w:rPr>
        <w:t xml:space="preserve"> </w:t>
      </w:r>
      <w:r w:rsidRPr="0053797C">
        <w:rPr>
          <w:rFonts w:ascii="Times New Roman" w:hAnsi="Times New Roman" w:cs="Times New Roman"/>
          <w:bCs/>
          <w:sz w:val="24"/>
          <w:szCs w:val="24"/>
          <w:lang w:val="ru-RU"/>
        </w:rPr>
        <w:t>центрирано лево или у средину као и поглавља;</w:t>
      </w:r>
      <w:r w:rsidRPr="0053797C">
        <w:rPr>
          <w:rFonts w:ascii="Times New Roman" w:hAnsi="Times New Roman" w:cs="Times New Roman"/>
          <w:bCs/>
          <w:sz w:val="24"/>
          <w:szCs w:val="24"/>
          <w:lang w:val="sr-Latn-CS"/>
        </w:rPr>
        <w:t xml:space="preserve"> ћирилица;</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ru-RU"/>
        </w:rPr>
      </w:pPr>
      <w:r w:rsidRPr="0053797C">
        <w:rPr>
          <w:rFonts w:ascii="Times New Roman" w:hAnsi="Times New Roman" w:cs="Times New Roman"/>
          <w:bCs/>
          <w:sz w:val="24"/>
          <w:szCs w:val="24"/>
          <w:lang w:val="ru-RU"/>
        </w:rPr>
        <w:t xml:space="preserve">3. Трећа страна рада је УВОД, великим словима, фонтом </w:t>
      </w:r>
      <w:r w:rsidRPr="0053797C">
        <w:rPr>
          <w:rFonts w:ascii="Times New Roman" w:hAnsi="Times New Roman" w:cs="Times New Roman"/>
          <w:bCs/>
          <w:sz w:val="24"/>
          <w:szCs w:val="24"/>
          <w:lang w:val="sr-Latn-CS"/>
        </w:rPr>
        <w:t>Times New Roman, 12,</w:t>
      </w:r>
      <w:r w:rsidRPr="0053797C">
        <w:rPr>
          <w:rFonts w:ascii="Times New Roman" w:hAnsi="Times New Roman" w:cs="Times New Roman"/>
          <w:bCs/>
          <w:sz w:val="24"/>
          <w:szCs w:val="24"/>
          <w:lang w:val="ru-RU"/>
        </w:rPr>
        <w:t xml:space="preserve"> црно,</w:t>
      </w:r>
      <w:r w:rsidRPr="0053797C">
        <w:rPr>
          <w:rFonts w:ascii="Times New Roman" w:hAnsi="Times New Roman" w:cs="Times New Roman"/>
          <w:bCs/>
          <w:sz w:val="24"/>
          <w:szCs w:val="24"/>
          <w:lang w:val="sr-Latn-CS"/>
        </w:rPr>
        <w:t xml:space="preserve"> </w:t>
      </w:r>
      <w:r w:rsidRPr="0053797C">
        <w:rPr>
          <w:rFonts w:ascii="Times New Roman" w:hAnsi="Times New Roman" w:cs="Times New Roman"/>
          <w:bCs/>
          <w:sz w:val="24"/>
          <w:szCs w:val="24"/>
          <w:lang w:val="ru-RU"/>
        </w:rPr>
        <w:t xml:space="preserve">центрирано поравнато, страница је са маргинама 2,5 </w:t>
      </w:r>
      <w:r w:rsidRPr="0053797C">
        <w:rPr>
          <w:rFonts w:ascii="Times New Roman" w:hAnsi="Times New Roman" w:cs="Times New Roman"/>
          <w:bCs/>
          <w:sz w:val="24"/>
          <w:szCs w:val="24"/>
          <w:lang w:val="sr-Latn-CS"/>
        </w:rPr>
        <w:t>cm,</w:t>
      </w:r>
      <w:r w:rsidRPr="0053797C">
        <w:rPr>
          <w:rFonts w:ascii="Times New Roman" w:hAnsi="Times New Roman" w:cs="Times New Roman"/>
          <w:bCs/>
          <w:sz w:val="24"/>
          <w:szCs w:val="24"/>
          <w:lang w:val="ru-RU"/>
        </w:rPr>
        <w:t xml:space="preserve"> са једним проредом; пасусе не раздвајати проредом већ увлачењем прве речи новог пасуса. Уобичајено је да увод има највише две странице</w:t>
      </w:r>
      <w:r w:rsidRPr="0053797C">
        <w:rPr>
          <w:rFonts w:ascii="Times New Roman" w:hAnsi="Times New Roman" w:cs="Times New Roman"/>
          <w:bCs/>
          <w:sz w:val="24"/>
          <w:szCs w:val="24"/>
          <w:lang w:val="sr-Latn-CS"/>
        </w:rPr>
        <w:t xml:space="preserve">, ћирилица; када се наводе имена </w:t>
      </w:r>
      <w:r w:rsidRPr="0053797C">
        <w:rPr>
          <w:rFonts w:ascii="Times New Roman" w:hAnsi="Times New Roman" w:cs="Times New Roman"/>
          <w:bCs/>
          <w:sz w:val="24"/>
          <w:szCs w:val="24"/>
          <w:lang w:val="ru-RU"/>
        </w:rPr>
        <w:t xml:space="preserve">страних </w:t>
      </w:r>
      <w:r w:rsidRPr="0053797C">
        <w:rPr>
          <w:rFonts w:ascii="Times New Roman" w:hAnsi="Times New Roman" w:cs="Times New Roman"/>
          <w:bCs/>
          <w:sz w:val="24"/>
          <w:szCs w:val="24"/>
          <w:lang w:val="sr-Latn-CS"/>
        </w:rPr>
        <w:t>аутора или оригиналн</w:t>
      </w:r>
      <w:r w:rsidRPr="0053797C">
        <w:rPr>
          <w:rFonts w:ascii="Times New Roman" w:hAnsi="Times New Roman" w:cs="Times New Roman"/>
          <w:bCs/>
          <w:sz w:val="24"/>
          <w:szCs w:val="24"/>
          <w:lang w:val="ru-RU"/>
        </w:rPr>
        <w:t>и називи цитиране стране литературе користи се оригинално писмо (латиница, енглески језик</w:t>
      </w:r>
      <w:r w:rsidRPr="0053797C">
        <w:rPr>
          <w:rFonts w:ascii="Times New Roman" w:hAnsi="Times New Roman" w:cs="Times New Roman"/>
          <w:bCs/>
          <w:sz w:val="24"/>
          <w:szCs w:val="24"/>
          <w:lang w:val="sr-Latn-CS"/>
        </w:rPr>
        <w:t xml:space="preserve">, итд). </w:t>
      </w:r>
    </w:p>
    <w:p w:rsidR="0053797C" w:rsidRPr="0053797C" w:rsidRDefault="0053797C" w:rsidP="0053797C">
      <w:pPr>
        <w:autoSpaceDE w:val="0"/>
        <w:autoSpaceDN w:val="0"/>
        <w:adjustRightInd w:val="0"/>
        <w:spacing w:line="240" w:lineRule="auto"/>
        <w:ind w:right="-50"/>
        <w:rPr>
          <w:rFonts w:ascii="Times New Roman" w:hAnsi="Times New Roman" w:cs="Times New Roman"/>
          <w:bCs/>
          <w:sz w:val="24"/>
          <w:szCs w:val="24"/>
          <w:lang w:val="ru-RU"/>
        </w:rPr>
      </w:pPr>
      <w:r w:rsidRPr="0053797C">
        <w:rPr>
          <w:rFonts w:ascii="Times New Roman" w:hAnsi="Times New Roman" w:cs="Times New Roman"/>
          <w:bCs/>
          <w:sz w:val="24"/>
          <w:szCs w:val="24"/>
          <w:lang w:val="ru-RU"/>
        </w:rPr>
        <w:t xml:space="preserve">4. Даљи текст иде по поглављима која се раде на истом формату и елементима као увод, увек нова страница за ново поглавље. Главни део рада уобичајено има до </w:t>
      </w:r>
      <w:r w:rsidRPr="0053797C">
        <w:rPr>
          <w:rFonts w:ascii="Times New Roman" w:hAnsi="Times New Roman" w:cs="Times New Roman"/>
          <w:bCs/>
          <w:sz w:val="24"/>
          <w:szCs w:val="24"/>
          <w:lang w:val="sr-Latn-CS"/>
        </w:rPr>
        <w:t>5-</w:t>
      </w:r>
      <w:r w:rsidRPr="0053797C">
        <w:rPr>
          <w:rFonts w:ascii="Times New Roman" w:hAnsi="Times New Roman" w:cs="Times New Roman"/>
          <w:bCs/>
          <w:sz w:val="24"/>
          <w:szCs w:val="24"/>
          <w:lang w:val="ru-RU"/>
        </w:rPr>
        <w:t>8 страница, а закључак до 2 странице</w:t>
      </w:r>
      <w:r w:rsidRPr="0053797C">
        <w:rPr>
          <w:rFonts w:ascii="Times New Roman" w:hAnsi="Times New Roman" w:cs="Times New Roman"/>
          <w:bCs/>
          <w:sz w:val="24"/>
          <w:szCs w:val="24"/>
          <w:lang w:val="sr-Latn-CS"/>
        </w:rPr>
        <w:t>, ћирилица;</w:t>
      </w:r>
      <w:r w:rsidRPr="0053797C">
        <w:rPr>
          <w:rFonts w:ascii="Times New Roman" w:hAnsi="Times New Roman" w:cs="Times New Roman"/>
          <w:bCs/>
          <w:sz w:val="24"/>
          <w:szCs w:val="24"/>
          <w:lang w:val="ru-RU"/>
        </w:rPr>
        <w:t>.</w:t>
      </w:r>
    </w:p>
    <w:p w:rsidR="008C2C28" w:rsidRDefault="008C2C28" w:rsidP="0053797C">
      <w:pPr>
        <w:autoSpaceDE w:val="0"/>
        <w:autoSpaceDN w:val="0"/>
        <w:adjustRightInd w:val="0"/>
        <w:spacing w:line="240" w:lineRule="auto"/>
        <w:ind w:right="-50"/>
        <w:rPr>
          <w:rFonts w:ascii="Times New Roman" w:hAnsi="Times New Roman" w:cs="Times New Roman"/>
          <w:bCs/>
          <w:sz w:val="24"/>
          <w:szCs w:val="24"/>
          <w:lang w:val="ru-RU"/>
        </w:rPr>
      </w:pPr>
      <w:r>
        <w:rPr>
          <w:rFonts w:ascii="Times New Roman" w:hAnsi="Times New Roman" w:cs="Times New Roman"/>
          <w:bCs/>
          <w:sz w:val="24"/>
          <w:szCs w:val="24"/>
          <w:lang w:val="ru-RU"/>
        </w:rPr>
        <w:t>Након тога ставља се ЛИТЕРАТУРА, под редним бројевима 1..., а аутори се ређају по азбучном реду.</w:t>
      </w:r>
    </w:p>
    <w:p w:rsidR="008C2C28" w:rsidRDefault="008C2C28" w:rsidP="008C2C28">
      <w:pPr>
        <w:autoSpaceDE w:val="0"/>
        <w:autoSpaceDN w:val="0"/>
        <w:adjustRightInd w:val="0"/>
        <w:spacing w:line="240" w:lineRule="auto"/>
        <w:ind w:right="-50"/>
        <w:rPr>
          <w:rFonts w:ascii="Times New Roman" w:hAnsi="Times New Roman" w:cs="Times New Roman"/>
          <w:bCs/>
          <w:sz w:val="24"/>
          <w:szCs w:val="24"/>
          <w:lang w:val="ru-RU"/>
        </w:rPr>
      </w:pPr>
      <w:r w:rsidRPr="0053797C">
        <w:rPr>
          <w:rFonts w:ascii="Times New Roman" w:hAnsi="Times New Roman" w:cs="Times New Roman"/>
          <w:bCs/>
          <w:sz w:val="24"/>
          <w:szCs w:val="24"/>
          <w:lang w:val="ru-RU"/>
        </w:rPr>
        <w:t>На крају рада: датум, место, име и презиме студента и потпис.</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r w:rsidRPr="0053797C">
        <w:rPr>
          <w:rFonts w:ascii="Times New Roman" w:hAnsi="Times New Roman" w:cs="Times New Roman"/>
          <w:sz w:val="24"/>
          <w:szCs w:val="24"/>
          <w:lang w:val="sr-Latn-CS"/>
        </w:rPr>
        <w:t xml:space="preserve">5. Приликом обраде теме семинарског рада студент може да примени знање стечено обрадом литературе и покаже како се неки конкретан проблем може решити, при чему то може учинити анализом примера из праксе или литературе, обрадом задатка, на неки други практичан начин, емпиријским или самосталним истраживањем које је усмерено на одређену област. </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r w:rsidRPr="0053797C">
        <w:rPr>
          <w:rFonts w:ascii="Times New Roman" w:hAnsi="Times New Roman" w:cs="Times New Roman"/>
          <w:sz w:val="24"/>
          <w:szCs w:val="24"/>
          <w:lang w:val="sr-Latn-CS"/>
        </w:rPr>
        <w:t xml:space="preserve">6. Рад се предаје у </w:t>
      </w:r>
      <w:r w:rsidRPr="0053797C">
        <w:rPr>
          <w:rFonts w:ascii="Times New Roman" w:hAnsi="Times New Roman" w:cs="Times New Roman"/>
          <w:sz w:val="24"/>
          <w:szCs w:val="24"/>
          <w:lang w:val="ru-RU"/>
        </w:rPr>
        <w:t>једној</w:t>
      </w:r>
      <w:r w:rsidRPr="0053797C">
        <w:rPr>
          <w:rFonts w:ascii="Times New Roman" w:hAnsi="Times New Roman" w:cs="Times New Roman"/>
          <w:sz w:val="24"/>
          <w:szCs w:val="24"/>
          <w:lang w:val="sr-Latn-CS"/>
        </w:rPr>
        <w:t xml:space="preserve"> копиј</w:t>
      </w:r>
      <w:r w:rsidRPr="0053797C">
        <w:rPr>
          <w:rFonts w:ascii="Times New Roman" w:hAnsi="Times New Roman" w:cs="Times New Roman"/>
          <w:sz w:val="24"/>
          <w:szCs w:val="24"/>
          <w:lang w:val="ru-RU"/>
        </w:rPr>
        <w:t>и</w:t>
      </w:r>
      <w:r w:rsidRPr="0053797C">
        <w:rPr>
          <w:rFonts w:ascii="Times New Roman" w:hAnsi="Times New Roman" w:cs="Times New Roman"/>
          <w:sz w:val="24"/>
          <w:szCs w:val="24"/>
          <w:lang w:val="sr-Latn-CS"/>
        </w:rPr>
        <w:t>, у фасцикл</w:t>
      </w:r>
      <w:r w:rsidRPr="0053797C">
        <w:rPr>
          <w:rFonts w:ascii="Times New Roman" w:hAnsi="Times New Roman" w:cs="Times New Roman"/>
          <w:sz w:val="24"/>
          <w:szCs w:val="24"/>
          <w:lang w:val="ru-RU"/>
        </w:rPr>
        <w:t>и</w:t>
      </w:r>
      <w:r w:rsidRPr="0053797C">
        <w:rPr>
          <w:rFonts w:ascii="Times New Roman" w:hAnsi="Times New Roman" w:cs="Times New Roman"/>
          <w:sz w:val="24"/>
          <w:szCs w:val="24"/>
          <w:lang w:val="sr-Latn-CS"/>
        </w:rPr>
        <w:t>.</w:t>
      </w:r>
    </w:p>
    <w:p w:rsidR="0053797C" w:rsidRPr="0053797C" w:rsidRDefault="008C2C28" w:rsidP="0053797C">
      <w:pPr>
        <w:autoSpaceDE w:val="0"/>
        <w:autoSpaceDN w:val="0"/>
        <w:adjustRightInd w:val="0"/>
        <w:spacing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Cyrl-RS"/>
        </w:rPr>
        <w:t xml:space="preserve">7. </w:t>
      </w:r>
      <w:r w:rsidR="0053797C" w:rsidRPr="0053797C">
        <w:rPr>
          <w:rFonts w:ascii="Times New Roman" w:hAnsi="Times New Roman" w:cs="Times New Roman"/>
          <w:sz w:val="24"/>
          <w:szCs w:val="24"/>
          <w:lang w:val="sr-Latn-CS"/>
        </w:rPr>
        <w:t>ФОРМА СЕМИНАРСКОГ РАДА</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r w:rsidRPr="0053797C">
        <w:rPr>
          <w:rFonts w:ascii="Times New Roman" w:hAnsi="Times New Roman" w:cs="Times New Roman"/>
          <w:sz w:val="24"/>
          <w:szCs w:val="24"/>
          <w:lang w:val="sr-Latn-CS"/>
        </w:rPr>
        <w:t>Дужина рада:  најмање 10  страна.</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r w:rsidRPr="0053797C">
        <w:rPr>
          <w:rFonts w:ascii="Times New Roman" w:hAnsi="Times New Roman" w:cs="Times New Roman"/>
          <w:sz w:val="24"/>
          <w:szCs w:val="24"/>
          <w:lang w:val="sr-Latn-CS"/>
        </w:rPr>
        <w:t xml:space="preserve">Формат текста: А4 (210x297 mm), маргине све по 2.5 цм, проред 1, фонт  </w:t>
      </w:r>
      <w:r w:rsidRPr="0053797C">
        <w:rPr>
          <w:rFonts w:ascii="Times New Roman" w:hAnsi="Times New Roman" w:cs="Times New Roman"/>
          <w:sz w:val="24"/>
          <w:szCs w:val="24"/>
          <w:lang w:val="pl-PL"/>
        </w:rPr>
        <w:t>Times</w:t>
      </w:r>
      <w:r w:rsidRPr="0053797C">
        <w:rPr>
          <w:rFonts w:ascii="Times New Roman" w:hAnsi="Times New Roman" w:cs="Times New Roman"/>
          <w:sz w:val="24"/>
          <w:szCs w:val="24"/>
          <w:lang w:val="sr-Cyrl-RS"/>
        </w:rPr>
        <w:t xml:space="preserve"> </w:t>
      </w:r>
      <w:r w:rsidRPr="0053797C">
        <w:rPr>
          <w:rFonts w:ascii="Times New Roman" w:hAnsi="Times New Roman" w:cs="Times New Roman"/>
          <w:sz w:val="24"/>
          <w:szCs w:val="24"/>
          <w:lang w:val="pl-PL"/>
        </w:rPr>
        <w:t>New</w:t>
      </w:r>
      <w:r w:rsidRPr="0053797C">
        <w:rPr>
          <w:rFonts w:ascii="Times New Roman" w:hAnsi="Times New Roman" w:cs="Times New Roman"/>
          <w:sz w:val="24"/>
          <w:szCs w:val="24"/>
          <w:lang w:val="ru-RU"/>
        </w:rPr>
        <w:t xml:space="preserve"> </w:t>
      </w:r>
      <w:r w:rsidRPr="0053797C">
        <w:rPr>
          <w:rFonts w:ascii="Times New Roman" w:hAnsi="Times New Roman" w:cs="Times New Roman"/>
          <w:sz w:val="24"/>
          <w:szCs w:val="24"/>
          <w:lang w:val="it-IT"/>
        </w:rPr>
        <w:t>Roman</w:t>
      </w:r>
      <w:r w:rsidRPr="0053797C">
        <w:rPr>
          <w:rFonts w:ascii="Times New Roman" w:hAnsi="Times New Roman" w:cs="Times New Roman"/>
          <w:sz w:val="24"/>
          <w:szCs w:val="24"/>
          <w:lang w:val="sr-Latn-CS"/>
        </w:rPr>
        <w:t xml:space="preserve">, 12, ћирилица. </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r w:rsidRPr="0053797C">
        <w:rPr>
          <w:rFonts w:ascii="Times New Roman" w:hAnsi="Times New Roman" w:cs="Times New Roman"/>
          <w:sz w:val="24"/>
          <w:szCs w:val="24"/>
          <w:lang w:val="sr-Latn-CS"/>
        </w:rPr>
        <w:t>Навођење извора: користити фусноте или ендноте. Уколико се користе фусноте, на крају рада је обавезна литература. Навођење извора у литератури, фусноти или ендноти: презиме, прво слово имена, (година издања), назив дела (књига: италик; ако је часопис или зборник радова у питању назив чланка пише се нормалним словима, а назив часописа односно зборника италик стилом), место издања: издавач, број стране на којој се у часопису или зборнику чланак налази. Означавање слика и табела у тексту: наводи се број слике (табеле), а затим и назив слике или табеле</w:t>
      </w:r>
      <w:r w:rsidR="008C2C28">
        <w:rPr>
          <w:rFonts w:ascii="Times New Roman" w:hAnsi="Times New Roman" w:cs="Times New Roman"/>
          <w:sz w:val="24"/>
          <w:szCs w:val="24"/>
          <w:lang w:val="sr-Cyrl-RS"/>
        </w:rPr>
        <w:t xml:space="preserve"> изнад слике или табеле</w:t>
      </w:r>
      <w:r w:rsidRPr="0053797C">
        <w:rPr>
          <w:rFonts w:ascii="Times New Roman" w:hAnsi="Times New Roman" w:cs="Times New Roman"/>
          <w:sz w:val="24"/>
          <w:szCs w:val="24"/>
          <w:lang w:val="sr-Latn-CS"/>
        </w:rPr>
        <w:t xml:space="preserve">. Навођење извора испод слика и табела – наводи се цео извор: презиме, прво слово имена (година издања), назив дела, место издања: издавач, број стране на којој се у извору слика или табела налази. Користи се фонт </w:t>
      </w:r>
      <w:r w:rsidRPr="0053797C">
        <w:rPr>
          <w:rFonts w:ascii="Times New Roman" w:hAnsi="Times New Roman" w:cs="Times New Roman"/>
          <w:sz w:val="24"/>
          <w:szCs w:val="24"/>
          <w:lang w:val="pl-PL"/>
        </w:rPr>
        <w:t>Times</w:t>
      </w:r>
      <w:r w:rsidRPr="0053797C">
        <w:rPr>
          <w:rFonts w:ascii="Times New Roman" w:hAnsi="Times New Roman" w:cs="Times New Roman"/>
          <w:sz w:val="24"/>
          <w:szCs w:val="24"/>
          <w:lang w:val="sr-Cyrl-RS"/>
        </w:rPr>
        <w:t xml:space="preserve"> </w:t>
      </w:r>
      <w:r w:rsidRPr="0053797C">
        <w:rPr>
          <w:rFonts w:ascii="Times New Roman" w:hAnsi="Times New Roman" w:cs="Times New Roman"/>
          <w:sz w:val="24"/>
          <w:szCs w:val="24"/>
          <w:lang w:val="pl-PL"/>
        </w:rPr>
        <w:t>New</w:t>
      </w:r>
      <w:r w:rsidRPr="0053797C">
        <w:rPr>
          <w:rFonts w:ascii="Times New Roman" w:hAnsi="Times New Roman" w:cs="Times New Roman"/>
          <w:sz w:val="24"/>
          <w:szCs w:val="24"/>
          <w:lang w:val="ru-RU"/>
        </w:rPr>
        <w:t xml:space="preserve"> </w:t>
      </w:r>
      <w:r w:rsidRPr="0053797C">
        <w:rPr>
          <w:rFonts w:ascii="Times New Roman" w:hAnsi="Times New Roman" w:cs="Times New Roman"/>
          <w:sz w:val="24"/>
          <w:szCs w:val="24"/>
          <w:lang w:val="it-IT"/>
        </w:rPr>
        <w:t>Roman</w:t>
      </w:r>
      <w:r w:rsidRPr="0053797C">
        <w:rPr>
          <w:rFonts w:ascii="Times New Roman" w:hAnsi="Times New Roman" w:cs="Times New Roman"/>
          <w:sz w:val="24"/>
          <w:szCs w:val="24"/>
          <w:lang w:val="sr-Latn-CS"/>
        </w:rPr>
        <w:t>, 10.</w:t>
      </w:r>
    </w:p>
    <w:p w:rsidR="0053797C" w:rsidRPr="0053797C" w:rsidRDefault="0053797C" w:rsidP="0053797C">
      <w:pPr>
        <w:autoSpaceDE w:val="0"/>
        <w:autoSpaceDN w:val="0"/>
        <w:adjustRightInd w:val="0"/>
        <w:spacing w:line="240" w:lineRule="auto"/>
        <w:jc w:val="both"/>
        <w:rPr>
          <w:rFonts w:ascii="Times New Roman" w:hAnsi="Times New Roman" w:cs="Times New Roman"/>
          <w:sz w:val="24"/>
          <w:szCs w:val="24"/>
          <w:lang w:val="sr-Latn-CS"/>
        </w:rPr>
      </w:pPr>
    </w:p>
    <w:p w:rsidR="0053797C" w:rsidRPr="0053797C" w:rsidRDefault="004B2393" w:rsidP="0053797C">
      <w:pPr>
        <w:autoSpaceDE w:val="0"/>
        <w:autoSpaceDN w:val="0"/>
        <w:adjustRightInd w:val="0"/>
        <w:spacing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en-US"/>
        </w:rPr>
        <w:t xml:space="preserve"> II</w:t>
      </w:r>
      <w:r w:rsidR="0053797C" w:rsidRPr="0053797C">
        <w:rPr>
          <w:rFonts w:ascii="Times New Roman" w:hAnsi="Times New Roman" w:cs="Times New Roman"/>
          <w:b/>
          <w:sz w:val="24"/>
          <w:szCs w:val="24"/>
          <w:lang w:val="sr-Latn-CS"/>
        </w:rPr>
        <w:t xml:space="preserve"> </w:t>
      </w:r>
      <w:proofErr w:type="gramStart"/>
      <w:r w:rsidRPr="0053797C">
        <w:rPr>
          <w:rFonts w:ascii="Times New Roman" w:hAnsi="Times New Roman" w:cs="Times New Roman"/>
          <w:b/>
          <w:sz w:val="24"/>
          <w:szCs w:val="24"/>
          <w:lang w:val="sr-Latn-CS"/>
        </w:rPr>
        <w:t>О</w:t>
      </w:r>
      <w:r w:rsidRPr="0053797C">
        <w:rPr>
          <w:rFonts w:ascii="Times New Roman" w:hAnsi="Times New Roman" w:cs="Times New Roman"/>
          <w:b/>
          <w:sz w:val="24"/>
          <w:szCs w:val="24"/>
          <w:lang w:val="ru-RU"/>
        </w:rPr>
        <w:t xml:space="preserve">ЦЕЊИВАЊЕ </w:t>
      </w:r>
      <w:r w:rsidRPr="0053797C">
        <w:rPr>
          <w:rFonts w:ascii="Times New Roman" w:hAnsi="Times New Roman" w:cs="Times New Roman"/>
          <w:b/>
          <w:sz w:val="24"/>
          <w:szCs w:val="24"/>
          <w:lang w:val="sr-Latn-CS"/>
        </w:rPr>
        <w:t xml:space="preserve"> </w:t>
      </w:r>
      <w:r>
        <w:rPr>
          <w:rFonts w:ascii="Times New Roman" w:hAnsi="Times New Roman" w:cs="Times New Roman"/>
          <w:b/>
          <w:sz w:val="24"/>
          <w:szCs w:val="24"/>
          <w:lang w:val="sr-Cyrl-RS"/>
        </w:rPr>
        <w:t>И</w:t>
      </w:r>
      <w:proofErr w:type="gramEnd"/>
      <w:r>
        <w:rPr>
          <w:rFonts w:ascii="Times New Roman" w:hAnsi="Times New Roman" w:cs="Times New Roman"/>
          <w:b/>
          <w:sz w:val="24"/>
          <w:szCs w:val="24"/>
          <w:lang w:val="sr-Cyrl-RS"/>
        </w:rPr>
        <w:t xml:space="preserve"> ИСПИТНЕ ОБАВЕЗЕ</w:t>
      </w:r>
      <w:r w:rsidRPr="0053797C">
        <w:rPr>
          <w:rFonts w:ascii="Times New Roman" w:hAnsi="Times New Roman" w:cs="Times New Roman"/>
          <w:b/>
          <w:sz w:val="24"/>
          <w:szCs w:val="24"/>
          <w:lang w:val="sr-Latn-CS"/>
        </w:rPr>
        <w:t xml:space="preserve"> </w:t>
      </w:r>
    </w:p>
    <w:p w:rsidR="008C2C28" w:rsidRDefault="0053797C" w:rsidP="0053797C">
      <w:pPr>
        <w:autoSpaceDE w:val="0"/>
        <w:autoSpaceDN w:val="0"/>
        <w:adjustRightInd w:val="0"/>
        <w:spacing w:line="240" w:lineRule="auto"/>
        <w:jc w:val="both"/>
        <w:rPr>
          <w:rFonts w:ascii="Times New Roman" w:hAnsi="Times New Roman" w:cs="Times New Roman"/>
          <w:sz w:val="24"/>
          <w:szCs w:val="24"/>
          <w:lang w:val="sr-Cyrl-RS"/>
        </w:rPr>
      </w:pPr>
      <w:r w:rsidRPr="0053797C">
        <w:rPr>
          <w:rFonts w:ascii="Times New Roman" w:hAnsi="Times New Roman" w:cs="Times New Roman"/>
          <w:sz w:val="24"/>
          <w:szCs w:val="24"/>
          <w:lang w:val="ru-RU"/>
        </w:rPr>
        <w:t>Предиспитне обавезе доносе студенту</w:t>
      </w:r>
      <w:r w:rsidRPr="0053797C">
        <w:rPr>
          <w:rFonts w:ascii="Times New Roman" w:hAnsi="Times New Roman" w:cs="Times New Roman"/>
          <w:sz w:val="24"/>
          <w:szCs w:val="24"/>
          <w:lang w:val="sr-Latn-CS"/>
        </w:rPr>
        <w:t xml:space="preserve"> до </w:t>
      </w:r>
      <w:r w:rsidR="008C2C28">
        <w:rPr>
          <w:rFonts w:ascii="Times New Roman" w:hAnsi="Times New Roman" w:cs="Times New Roman"/>
          <w:sz w:val="24"/>
          <w:szCs w:val="24"/>
          <w:lang w:val="sr-Cyrl-RS"/>
        </w:rPr>
        <w:t>40</w:t>
      </w:r>
      <w:r w:rsidRPr="0053797C">
        <w:rPr>
          <w:rFonts w:ascii="Times New Roman" w:hAnsi="Times New Roman" w:cs="Times New Roman"/>
          <w:sz w:val="24"/>
          <w:szCs w:val="24"/>
          <w:lang w:val="sr-Latn-CS"/>
        </w:rPr>
        <w:t xml:space="preserve"> поена, и то: на присутности </w:t>
      </w:r>
      <w:r w:rsidRPr="0053797C">
        <w:rPr>
          <w:rFonts w:ascii="Times New Roman" w:hAnsi="Times New Roman" w:cs="Times New Roman"/>
          <w:sz w:val="24"/>
          <w:szCs w:val="24"/>
          <w:lang w:val="ru-RU"/>
        </w:rPr>
        <w:t xml:space="preserve">до </w:t>
      </w:r>
      <w:r w:rsidR="008C2C28">
        <w:rPr>
          <w:rFonts w:ascii="Times New Roman" w:hAnsi="Times New Roman" w:cs="Times New Roman"/>
          <w:sz w:val="24"/>
          <w:szCs w:val="24"/>
          <w:lang w:val="ru-RU"/>
        </w:rPr>
        <w:t>5</w:t>
      </w:r>
      <w:r w:rsidRPr="0053797C">
        <w:rPr>
          <w:rFonts w:ascii="Times New Roman" w:hAnsi="Times New Roman" w:cs="Times New Roman"/>
          <w:sz w:val="24"/>
          <w:szCs w:val="24"/>
          <w:lang w:val="sr-Latn-CS"/>
        </w:rPr>
        <w:t xml:space="preserve"> поена, на семинарском раду до </w:t>
      </w:r>
      <w:r w:rsidR="008C2C28">
        <w:rPr>
          <w:rFonts w:ascii="Times New Roman" w:hAnsi="Times New Roman" w:cs="Times New Roman"/>
          <w:sz w:val="24"/>
          <w:szCs w:val="24"/>
          <w:lang w:val="sr-Cyrl-RS"/>
        </w:rPr>
        <w:t>35</w:t>
      </w:r>
      <w:r w:rsidRPr="0053797C">
        <w:rPr>
          <w:rFonts w:ascii="Times New Roman" w:hAnsi="Times New Roman" w:cs="Times New Roman"/>
          <w:sz w:val="24"/>
          <w:szCs w:val="24"/>
          <w:lang w:val="sr-Latn-CS"/>
        </w:rPr>
        <w:t xml:space="preserve"> поена.</w:t>
      </w:r>
    </w:p>
    <w:p w:rsidR="0053797C" w:rsidRPr="004B2393" w:rsidRDefault="0053797C" w:rsidP="0053797C">
      <w:pPr>
        <w:autoSpaceDE w:val="0"/>
        <w:autoSpaceDN w:val="0"/>
        <w:adjustRightInd w:val="0"/>
        <w:spacing w:line="240" w:lineRule="auto"/>
        <w:jc w:val="both"/>
        <w:rPr>
          <w:rFonts w:ascii="Times New Roman" w:hAnsi="Times New Roman" w:cs="Times New Roman"/>
          <w:sz w:val="24"/>
          <w:szCs w:val="24"/>
          <w:lang w:val="sr-Cyrl-RS"/>
        </w:rPr>
      </w:pPr>
      <w:r w:rsidRPr="0053797C">
        <w:rPr>
          <w:rFonts w:ascii="Times New Roman" w:hAnsi="Times New Roman" w:cs="Times New Roman"/>
          <w:sz w:val="24"/>
          <w:szCs w:val="24"/>
          <w:lang w:val="ru-RU"/>
        </w:rPr>
        <w:t xml:space="preserve">Испит из премета </w:t>
      </w:r>
      <w:r w:rsidR="008C2C28">
        <w:rPr>
          <w:rFonts w:ascii="Times New Roman" w:hAnsi="Times New Roman" w:cs="Times New Roman"/>
          <w:sz w:val="24"/>
          <w:szCs w:val="24"/>
          <w:lang w:val="ru-RU"/>
        </w:rPr>
        <w:t>М</w:t>
      </w:r>
      <w:r w:rsidRPr="0053797C">
        <w:rPr>
          <w:rFonts w:ascii="Times New Roman" w:hAnsi="Times New Roman" w:cs="Times New Roman"/>
          <w:sz w:val="24"/>
          <w:szCs w:val="24"/>
          <w:lang w:val="ru-RU"/>
        </w:rPr>
        <w:t xml:space="preserve">енаџмент </w:t>
      </w:r>
      <w:r w:rsidR="008C2C28">
        <w:rPr>
          <w:rFonts w:ascii="Times New Roman" w:hAnsi="Times New Roman" w:cs="Times New Roman"/>
          <w:sz w:val="24"/>
          <w:szCs w:val="24"/>
          <w:lang w:val="ru-RU"/>
        </w:rPr>
        <w:t xml:space="preserve">знања </w:t>
      </w:r>
      <w:r w:rsidRPr="0053797C">
        <w:rPr>
          <w:rFonts w:ascii="Times New Roman" w:hAnsi="Times New Roman" w:cs="Times New Roman"/>
          <w:sz w:val="24"/>
          <w:szCs w:val="24"/>
          <w:lang w:val="ru-RU"/>
        </w:rPr>
        <w:t xml:space="preserve">је </w:t>
      </w:r>
      <w:r w:rsidR="008C2C28">
        <w:rPr>
          <w:rFonts w:ascii="Times New Roman" w:hAnsi="Times New Roman" w:cs="Times New Roman"/>
          <w:sz w:val="24"/>
          <w:szCs w:val="24"/>
          <w:lang w:val="ru-RU"/>
        </w:rPr>
        <w:t>писани испит</w:t>
      </w:r>
      <w:r w:rsidRPr="0053797C">
        <w:rPr>
          <w:rFonts w:ascii="Times New Roman" w:hAnsi="Times New Roman" w:cs="Times New Roman"/>
          <w:sz w:val="24"/>
          <w:szCs w:val="24"/>
          <w:lang w:val="sr-Latn-CS"/>
        </w:rPr>
        <w:t xml:space="preserve"> и доноси студенту до </w:t>
      </w:r>
      <w:r w:rsidR="008C2C28">
        <w:rPr>
          <w:rFonts w:ascii="Times New Roman" w:hAnsi="Times New Roman" w:cs="Times New Roman"/>
          <w:sz w:val="24"/>
          <w:szCs w:val="24"/>
          <w:lang w:val="sr-Cyrl-RS"/>
        </w:rPr>
        <w:t>6</w:t>
      </w:r>
      <w:r w:rsidRPr="0053797C">
        <w:rPr>
          <w:rFonts w:ascii="Times New Roman" w:hAnsi="Times New Roman" w:cs="Times New Roman"/>
          <w:sz w:val="24"/>
          <w:szCs w:val="24"/>
          <w:lang w:val="sr-Latn-CS"/>
        </w:rPr>
        <w:t xml:space="preserve">0 поена. </w:t>
      </w:r>
      <w:r w:rsidR="008C2C28">
        <w:rPr>
          <w:rFonts w:ascii="Times New Roman" w:hAnsi="Times New Roman" w:cs="Times New Roman"/>
          <w:sz w:val="24"/>
          <w:szCs w:val="24"/>
          <w:lang w:val="sr-Cyrl-RS"/>
        </w:rPr>
        <w:t xml:space="preserve">Писани </w:t>
      </w:r>
      <w:r w:rsidRPr="0053797C">
        <w:rPr>
          <w:rFonts w:ascii="Times New Roman" w:hAnsi="Times New Roman" w:cs="Times New Roman"/>
          <w:sz w:val="24"/>
          <w:szCs w:val="24"/>
          <w:lang w:val="ru-RU"/>
        </w:rPr>
        <w:t>испит је обавезан и студент га полаже по унапред припремљеним питањима</w:t>
      </w:r>
      <w:r w:rsidRPr="0053797C">
        <w:rPr>
          <w:rFonts w:ascii="Times New Roman" w:hAnsi="Times New Roman" w:cs="Times New Roman"/>
          <w:sz w:val="24"/>
          <w:szCs w:val="24"/>
          <w:lang w:val="sr-Latn-CS"/>
        </w:rPr>
        <w:t xml:space="preserve"> - </w:t>
      </w:r>
      <w:r w:rsidR="004B2393">
        <w:rPr>
          <w:rFonts w:ascii="Times New Roman" w:hAnsi="Times New Roman" w:cs="Times New Roman"/>
          <w:sz w:val="24"/>
          <w:szCs w:val="24"/>
          <w:lang w:val="sr-Cyrl-RS"/>
        </w:rPr>
        <w:t>18</w:t>
      </w:r>
      <w:r w:rsidRPr="0053797C">
        <w:rPr>
          <w:rFonts w:ascii="Times New Roman" w:hAnsi="Times New Roman" w:cs="Times New Roman"/>
          <w:sz w:val="24"/>
          <w:szCs w:val="24"/>
          <w:lang w:val="sr-Latn-CS"/>
        </w:rPr>
        <w:t xml:space="preserve"> </w:t>
      </w:r>
      <w:r w:rsidRPr="0053797C">
        <w:rPr>
          <w:rFonts w:ascii="Times New Roman" w:hAnsi="Times New Roman" w:cs="Times New Roman"/>
          <w:sz w:val="24"/>
          <w:szCs w:val="24"/>
          <w:lang w:val="ru-RU"/>
        </w:rPr>
        <w:t xml:space="preserve">форматираних испитних </w:t>
      </w:r>
      <w:r w:rsidRPr="0053797C">
        <w:rPr>
          <w:rFonts w:ascii="Times New Roman" w:hAnsi="Times New Roman" w:cs="Times New Roman"/>
          <w:sz w:val="24"/>
          <w:szCs w:val="24"/>
          <w:lang w:val="sr-Latn-CS"/>
        </w:rPr>
        <w:t>п</w:t>
      </w:r>
      <w:r w:rsidRPr="0053797C">
        <w:rPr>
          <w:rFonts w:ascii="Times New Roman" w:hAnsi="Times New Roman" w:cs="Times New Roman"/>
          <w:sz w:val="24"/>
          <w:szCs w:val="24"/>
          <w:lang w:val="ru-RU"/>
        </w:rPr>
        <w:t>итања</w:t>
      </w:r>
      <w:r w:rsidR="008C2C28">
        <w:rPr>
          <w:rFonts w:ascii="Times New Roman" w:hAnsi="Times New Roman" w:cs="Times New Roman"/>
          <w:sz w:val="24"/>
          <w:szCs w:val="24"/>
          <w:lang w:val="ru-RU"/>
        </w:rPr>
        <w:t>, која ће студенти обрађивати у оквиру вежби</w:t>
      </w:r>
      <w:r w:rsidRPr="0053797C">
        <w:rPr>
          <w:rFonts w:ascii="Times New Roman" w:hAnsi="Times New Roman" w:cs="Times New Roman"/>
          <w:sz w:val="24"/>
          <w:szCs w:val="24"/>
          <w:lang w:val="sr-Latn-CS"/>
        </w:rPr>
        <w:t xml:space="preserve">. </w:t>
      </w:r>
      <w:r w:rsidR="004B2393">
        <w:rPr>
          <w:rFonts w:ascii="Times New Roman" w:hAnsi="Times New Roman" w:cs="Times New Roman"/>
          <w:sz w:val="24"/>
          <w:szCs w:val="24"/>
          <w:lang w:val="sr-Cyrl-RS"/>
        </w:rPr>
        <w:t>Питања су из структуре предмета.</w:t>
      </w:r>
      <w:bookmarkStart w:id="0" w:name="_GoBack"/>
      <w:bookmarkEnd w:id="0"/>
    </w:p>
    <w:p w:rsidR="0053797C" w:rsidRPr="0053797C" w:rsidRDefault="0053797C" w:rsidP="0053797C">
      <w:pPr>
        <w:spacing w:line="240" w:lineRule="auto"/>
        <w:jc w:val="both"/>
        <w:rPr>
          <w:rFonts w:ascii="Times New Roman" w:hAnsi="Times New Roman" w:cs="Times New Roman"/>
          <w:noProof/>
          <w:sz w:val="24"/>
          <w:szCs w:val="24"/>
          <w:lang w:val="sr-Latn-CS"/>
        </w:rPr>
      </w:pPr>
      <w:r w:rsidRPr="0053797C">
        <w:rPr>
          <w:rFonts w:ascii="Times New Roman" w:hAnsi="Times New Roman" w:cs="Times New Roman"/>
          <w:sz w:val="24"/>
          <w:szCs w:val="24"/>
          <w:lang w:val="ru-RU"/>
        </w:rPr>
        <w:t xml:space="preserve">Укупна оцена на испиту </w:t>
      </w:r>
      <w:r w:rsidRPr="0053797C">
        <w:rPr>
          <w:rFonts w:ascii="Times New Roman" w:hAnsi="Times New Roman" w:cs="Times New Roman"/>
          <w:noProof/>
          <w:sz w:val="24"/>
          <w:szCs w:val="24"/>
          <w:lang w:val="sr-Latn-CS"/>
        </w:rPr>
        <w:t xml:space="preserve"> се одређује на основу </w:t>
      </w:r>
      <w:r w:rsidRPr="0053797C">
        <w:rPr>
          <w:rFonts w:ascii="Times New Roman" w:hAnsi="Times New Roman" w:cs="Times New Roman"/>
          <w:noProof/>
          <w:sz w:val="24"/>
          <w:szCs w:val="24"/>
          <w:lang w:val="ru-RU"/>
        </w:rPr>
        <w:t xml:space="preserve">дефинисаних </w:t>
      </w:r>
      <w:r w:rsidRPr="0053797C">
        <w:rPr>
          <w:rFonts w:ascii="Times New Roman" w:hAnsi="Times New Roman" w:cs="Times New Roman"/>
          <w:noProof/>
          <w:sz w:val="24"/>
          <w:szCs w:val="24"/>
          <w:lang w:val="sr-Latn-CS"/>
        </w:rPr>
        <w:t>критеријума:</w:t>
      </w:r>
    </w:p>
    <w:p w:rsidR="0053797C" w:rsidRPr="0053797C" w:rsidRDefault="0053797C" w:rsidP="0053797C">
      <w:pPr>
        <w:tabs>
          <w:tab w:val="left" w:pos="326"/>
        </w:tabs>
        <w:spacing w:line="240" w:lineRule="auto"/>
        <w:jc w:val="both"/>
        <w:rPr>
          <w:rFonts w:ascii="Times New Roman" w:hAnsi="Times New Roman" w:cs="Times New Roman"/>
          <w:noProof/>
          <w:sz w:val="24"/>
          <w:szCs w:val="24"/>
          <w:lang w:val="ru-RU"/>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 xml:space="preserve">мање од 54 поена - оцена 5 </w:t>
      </w:r>
    </w:p>
    <w:p w:rsidR="0053797C" w:rsidRPr="0053797C" w:rsidRDefault="0053797C" w:rsidP="0053797C">
      <w:pPr>
        <w:tabs>
          <w:tab w:val="left" w:pos="326"/>
        </w:tabs>
        <w:spacing w:line="240" w:lineRule="auto"/>
        <w:jc w:val="both"/>
        <w:rPr>
          <w:rFonts w:ascii="Times New Roman" w:hAnsi="Times New Roman" w:cs="Times New Roman"/>
          <w:noProof/>
          <w:sz w:val="24"/>
          <w:szCs w:val="24"/>
          <w:lang w:val="sr-Latn-CS"/>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 xml:space="preserve">55 и више а мање од 64 поена - оцена 6 </w:t>
      </w:r>
      <w:r w:rsidRPr="0053797C">
        <w:rPr>
          <w:rFonts w:ascii="Times New Roman" w:hAnsi="Times New Roman" w:cs="Times New Roman"/>
          <w:noProof/>
          <w:sz w:val="24"/>
          <w:szCs w:val="24"/>
          <w:lang w:val="sr-Latn-CS"/>
        </w:rPr>
        <w:t>(довољан)</w:t>
      </w:r>
    </w:p>
    <w:p w:rsidR="0053797C" w:rsidRPr="0053797C" w:rsidRDefault="0053797C" w:rsidP="0053797C">
      <w:pPr>
        <w:tabs>
          <w:tab w:val="left" w:pos="326"/>
        </w:tabs>
        <w:spacing w:line="240" w:lineRule="auto"/>
        <w:jc w:val="both"/>
        <w:rPr>
          <w:rFonts w:ascii="Times New Roman" w:hAnsi="Times New Roman" w:cs="Times New Roman"/>
          <w:noProof/>
          <w:sz w:val="24"/>
          <w:szCs w:val="24"/>
          <w:lang w:val="sr-Latn-CS"/>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 xml:space="preserve">65 и више а мање од 74 поена - оцена 7 </w:t>
      </w:r>
      <w:r w:rsidRPr="0053797C">
        <w:rPr>
          <w:rFonts w:ascii="Times New Roman" w:hAnsi="Times New Roman" w:cs="Times New Roman"/>
          <w:noProof/>
          <w:sz w:val="24"/>
          <w:szCs w:val="24"/>
          <w:lang w:val="sr-Latn-CS"/>
        </w:rPr>
        <w:t>(добар)</w:t>
      </w:r>
    </w:p>
    <w:p w:rsidR="0053797C" w:rsidRPr="0053797C" w:rsidRDefault="0053797C" w:rsidP="0053797C">
      <w:pPr>
        <w:tabs>
          <w:tab w:val="left" w:pos="326"/>
        </w:tabs>
        <w:spacing w:line="240" w:lineRule="auto"/>
        <w:jc w:val="both"/>
        <w:rPr>
          <w:rFonts w:ascii="Times New Roman" w:hAnsi="Times New Roman" w:cs="Times New Roman"/>
          <w:noProof/>
          <w:sz w:val="24"/>
          <w:szCs w:val="24"/>
          <w:lang w:val="sr-Latn-CS"/>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 xml:space="preserve">75 и више а мање од 84 поена - оцена 8 </w:t>
      </w:r>
      <w:r w:rsidRPr="0053797C">
        <w:rPr>
          <w:rFonts w:ascii="Times New Roman" w:hAnsi="Times New Roman" w:cs="Times New Roman"/>
          <w:noProof/>
          <w:sz w:val="24"/>
          <w:szCs w:val="24"/>
          <w:lang w:val="sr-Latn-CS"/>
        </w:rPr>
        <w:t>(врло добар)</w:t>
      </w:r>
    </w:p>
    <w:p w:rsidR="0053797C" w:rsidRPr="0053797C" w:rsidRDefault="0053797C" w:rsidP="0053797C">
      <w:pPr>
        <w:tabs>
          <w:tab w:val="left" w:pos="326"/>
        </w:tabs>
        <w:spacing w:line="240" w:lineRule="auto"/>
        <w:jc w:val="both"/>
        <w:rPr>
          <w:rFonts w:ascii="Times New Roman" w:hAnsi="Times New Roman" w:cs="Times New Roman"/>
          <w:noProof/>
          <w:sz w:val="24"/>
          <w:szCs w:val="24"/>
          <w:lang w:val="sr-Latn-CS"/>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 xml:space="preserve">85 и више а мање од 94 поена - оцена 9 </w:t>
      </w:r>
      <w:r w:rsidRPr="0053797C">
        <w:rPr>
          <w:rFonts w:ascii="Times New Roman" w:hAnsi="Times New Roman" w:cs="Times New Roman"/>
          <w:noProof/>
          <w:sz w:val="24"/>
          <w:szCs w:val="24"/>
          <w:lang w:val="sr-Latn-CS"/>
        </w:rPr>
        <w:t>(одличан)</w:t>
      </w:r>
    </w:p>
    <w:p w:rsidR="0053797C" w:rsidRDefault="0053797C" w:rsidP="0053797C">
      <w:pPr>
        <w:tabs>
          <w:tab w:val="left" w:pos="326"/>
        </w:tabs>
        <w:spacing w:line="240" w:lineRule="auto"/>
        <w:jc w:val="both"/>
        <w:rPr>
          <w:rFonts w:ascii="Times New Roman" w:hAnsi="Times New Roman" w:cs="Times New Roman"/>
          <w:noProof/>
          <w:sz w:val="24"/>
          <w:szCs w:val="24"/>
          <w:lang w:val="ru-RU"/>
        </w:rPr>
      </w:pPr>
      <w:r w:rsidRPr="0053797C">
        <w:rPr>
          <w:rFonts w:ascii="Times New Roman" w:hAnsi="Times New Roman" w:cs="Times New Roman"/>
          <w:noProof/>
          <w:sz w:val="24"/>
          <w:szCs w:val="24"/>
          <w:lang w:val="ru-RU"/>
        </w:rPr>
        <w:t>•</w:t>
      </w:r>
      <w:r w:rsidRPr="0053797C">
        <w:rPr>
          <w:rFonts w:ascii="Times New Roman" w:hAnsi="Times New Roman" w:cs="Times New Roman"/>
          <w:noProof/>
          <w:sz w:val="24"/>
          <w:szCs w:val="24"/>
          <w:lang w:val="ru-RU"/>
        </w:rPr>
        <w:tab/>
        <w:t>95 и више поена - оцена 10</w:t>
      </w:r>
      <w:r w:rsidRPr="0053797C">
        <w:rPr>
          <w:rFonts w:ascii="Times New Roman" w:hAnsi="Times New Roman" w:cs="Times New Roman"/>
          <w:noProof/>
          <w:sz w:val="24"/>
          <w:szCs w:val="24"/>
          <w:lang w:val="sr-Latn-CS"/>
        </w:rPr>
        <w:t xml:space="preserve"> (</w:t>
      </w:r>
      <w:r w:rsidR="00D207D0">
        <w:rPr>
          <w:rFonts w:ascii="Times New Roman" w:hAnsi="Times New Roman" w:cs="Times New Roman"/>
          <w:noProof/>
          <w:sz w:val="24"/>
          <w:szCs w:val="24"/>
          <w:lang w:val="sr-Cyrl-RS"/>
        </w:rPr>
        <w:t>изузетан</w:t>
      </w:r>
      <w:r w:rsidRPr="0053797C">
        <w:rPr>
          <w:rFonts w:ascii="Times New Roman" w:hAnsi="Times New Roman" w:cs="Times New Roman"/>
          <w:noProof/>
          <w:sz w:val="24"/>
          <w:szCs w:val="24"/>
          <w:lang w:val="ru-RU"/>
        </w:rPr>
        <w:t xml:space="preserve">). </w:t>
      </w:r>
    </w:p>
    <w:p w:rsidR="004B2393" w:rsidRPr="0053797C" w:rsidRDefault="004B2393" w:rsidP="0053797C">
      <w:pPr>
        <w:tabs>
          <w:tab w:val="left" w:pos="326"/>
        </w:tabs>
        <w:spacing w:line="240" w:lineRule="auto"/>
        <w:jc w:val="both"/>
        <w:rPr>
          <w:rFonts w:ascii="Times New Roman" w:hAnsi="Times New Roman" w:cs="Times New Roman"/>
          <w:noProof/>
          <w:sz w:val="24"/>
          <w:szCs w:val="24"/>
          <w:lang w:val="sr-Latn-CS"/>
        </w:rPr>
      </w:pPr>
    </w:p>
    <w:p w:rsidR="0053797C" w:rsidRPr="004B2393" w:rsidRDefault="004B2393" w:rsidP="004B2393">
      <w:pPr>
        <w:rPr>
          <w:rFonts w:ascii="Times New Roman" w:hAnsi="Times New Roman" w:cs="Times New Roman"/>
          <w:sz w:val="24"/>
          <w:szCs w:val="24"/>
          <w:lang w:val="sr-Cyrl-RS"/>
        </w:rPr>
      </w:pPr>
      <w:r>
        <w:rPr>
          <w:rFonts w:ascii="Times New Roman" w:hAnsi="Times New Roman" w:cs="Times New Roman"/>
          <w:sz w:val="24"/>
          <w:szCs w:val="24"/>
        </w:rPr>
        <w:t>Београд</w:t>
      </w:r>
      <w:r w:rsidRPr="004B2393">
        <w:rPr>
          <w:rFonts w:ascii="Times New Roman" w:hAnsi="Times New Roman" w:cs="Times New Roman"/>
          <w:sz w:val="24"/>
          <w:szCs w:val="24"/>
        </w:rPr>
        <w:t xml:space="preserve">, 07.02.2017. </w:t>
      </w:r>
      <w:r>
        <w:rPr>
          <w:rFonts w:ascii="Times New Roman" w:hAnsi="Times New Roman" w:cs="Times New Roman"/>
          <w:sz w:val="24"/>
          <w:szCs w:val="24"/>
        </w:rPr>
        <w:t>год</w:t>
      </w:r>
      <w:r w:rsidRPr="004B23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RS"/>
        </w:rPr>
        <w:t>Проф.др Слободан Стаменковић</w:t>
      </w:r>
    </w:p>
    <w:sectPr w:rsidR="0053797C" w:rsidRPr="004B23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790"/>
    <w:multiLevelType w:val="hybridMultilevel"/>
    <w:tmpl w:val="7E3E9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34067B"/>
    <w:multiLevelType w:val="hybridMultilevel"/>
    <w:tmpl w:val="B1EC48AC"/>
    <w:lvl w:ilvl="0" w:tplc="B146374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45"/>
    <w:rsid w:val="00075BCA"/>
    <w:rsid w:val="004B2393"/>
    <w:rsid w:val="0053797C"/>
    <w:rsid w:val="006958DD"/>
    <w:rsid w:val="008C2C28"/>
    <w:rsid w:val="00AC5045"/>
    <w:rsid w:val="00B36FAD"/>
    <w:rsid w:val="00C32AA2"/>
    <w:rsid w:val="00D075A8"/>
    <w:rsid w:val="00D207D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5BCA"/>
    <w:pPr>
      <w:tabs>
        <w:tab w:val="center" w:pos="4320"/>
        <w:tab w:val="right" w:pos="8640"/>
      </w:tabs>
      <w:spacing w:after="0" w:line="240" w:lineRule="auto"/>
      <w:ind w:left="284" w:right="284" w:firstLine="567"/>
      <w:jc w:val="both"/>
    </w:pPr>
    <w:rPr>
      <w:rFonts w:ascii="Times New Roman" w:eastAsia="Times New Roman" w:hAnsi="Times New Roman" w:cs="Times New Roman"/>
      <w:sz w:val="24"/>
      <w:szCs w:val="20"/>
      <w:lang w:val="hr-HR"/>
    </w:rPr>
  </w:style>
  <w:style w:type="character" w:customStyle="1" w:styleId="HeaderChar">
    <w:name w:val="Header Char"/>
    <w:basedOn w:val="DefaultParagraphFont"/>
    <w:link w:val="Header"/>
    <w:rsid w:val="00075BCA"/>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07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CA"/>
    <w:rPr>
      <w:rFonts w:ascii="Tahoma" w:hAnsi="Tahoma" w:cs="Tahoma"/>
      <w:sz w:val="16"/>
      <w:szCs w:val="16"/>
    </w:rPr>
  </w:style>
  <w:style w:type="character" w:styleId="Hyperlink">
    <w:name w:val="Hyperlink"/>
    <w:rsid w:val="0053797C"/>
    <w:rPr>
      <w:color w:val="0000FF"/>
      <w:u w:val="single"/>
    </w:rPr>
  </w:style>
  <w:style w:type="paragraph" w:styleId="Title">
    <w:name w:val="Title"/>
    <w:basedOn w:val="Normal"/>
    <w:link w:val="TitleChar"/>
    <w:qFormat/>
    <w:rsid w:val="0053797C"/>
    <w:pPr>
      <w:spacing w:after="0" w:line="240" w:lineRule="auto"/>
      <w:jc w:val="center"/>
    </w:pPr>
    <w:rPr>
      <w:rFonts w:ascii="Times New Roman" w:eastAsia="Times New Roman" w:hAnsi="Times New Roman" w:cs="Times New Roman"/>
      <w:b/>
      <w:bCs/>
      <w:noProof/>
      <w:sz w:val="28"/>
      <w:szCs w:val="24"/>
      <w:lang w:val="sr-Cyrl-CS" w:eastAsia="hr-HR"/>
    </w:rPr>
  </w:style>
  <w:style w:type="character" w:customStyle="1" w:styleId="TitleChar">
    <w:name w:val="Title Char"/>
    <w:basedOn w:val="DefaultParagraphFont"/>
    <w:link w:val="Title"/>
    <w:rsid w:val="0053797C"/>
    <w:rPr>
      <w:rFonts w:ascii="Times New Roman" w:eastAsia="Times New Roman" w:hAnsi="Times New Roman" w:cs="Times New Roman"/>
      <w:b/>
      <w:bCs/>
      <w:noProof/>
      <w:sz w:val="28"/>
      <w:szCs w:val="24"/>
      <w:lang w:val="sr-Cyrl-CS"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5BCA"/>
    <w:pPr>
      <w:tabs>
        <w:tab w:val="center" w:pos="4320"/>
        <w:tab w:val="right" w:pos="8640"/>
      </w:tabs>
      <w:spacing w:after="0" w:line="240" w:lineRule="auto"/>
      <w:ind w:left="284" w:right="284" w:firstLine="567"/>
      <w:jc w:val="both"/>
    </w:pPr>
    <w:rPr>
      <w:rFonts w:ascii="Times New Roman" w:eastAsia="Times New Roman" w:hAnsi="Times New Roman" w:cs="Times New Roman"/>
      <w:sz w:val="24"/>
      <w:szCs w:val="20"/>
      <w:lang w:val="hr-HR"/>
    </w:rPr>
  </w:style>
  <w:style w:type="character" w:customStyle="1" w:styleId="HeaderChar">
    <w:name w:val="Header Char"/>
    <w:basedOn w:val="DefaultParagraphFont"/>
    <w:link w:val="Header"/>
    <w:rsid w:val="00075BCA"/>
    <w:rPr>
      <w:rFonts w:ascii="Times New Roman" w:eastAsia="Times New Roman" w:hAnsi="Times New Roman" w:cs="Times New Roman"/>
      <w:sz w:val="24"/>
      <w:szCs w:val="20"/>
      <w:lang w:val="hr-HR"/>
    </w:rPr>
  </w:style>
  <w:style w:type="paragraph" w:styleId="BalloonText">
    <w:name w:val="Balloon Text"/>
    <w:basedOn w:val="Normal"/>
    <w:link w:val="BalloonTextChar"/>
    <w:uiPriority w:val="99"/>
    <w:semiHidden/>
    <w:unhideWhenUsed/>
    <w:rsid w:val="00075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BCA"/>
    <w:rPr>
      <w:rFonts w:ascii="Tahoma" w:hAnsi="Tahoma" w:cs="Tahoma"/>
      <w:sz w:val="16"/>
      <w:szCs w:val="16"/>
    </w:rPr>
  </w:style>
  <w:style w:type="character" w:styleId="Hyperlink">
    <w:name w:val="Hyperlink"/>
    <w:rsid w:val="0053797C"/>
    <w:rPr>
      <w:color w:val="0000FF"/>
      <w:u w:val="single"/>
    </w:rPr>
  </w:style>
  <w:style w:type="paragraph" w:styleId="Title">
    <w:name w:val="Title"/>
    <w:basedOn w:val="Normal"/>
    <w:link w:val="TitleChar"/>
    <w:qFormat/>
    <w:rsid w:val="0053797C"/>
    <w:pPr>
      <w:spacing w:after="0" w:line="240" w:lineRule="auto"/>
      <w:jc w:val="center"/>
    </w:pPr>
    <w:rPr>
      <w:rFonts w:ascii="Times New Roman" w:eastAsia="Times New Roman" w:hAnsi="Times New Roman" w:cs="Times New Roman"/>
      <w:b/>
      <w:bCs/>
      <w:noProof/>
      <w:sz w:val="28"/>
      <w:szCs w:val="24"/>
      <w:lang w:val="sr-Cyrl-CS" w:eastAsia="hr-HR"/>
    </w:rPr>
  </w:style>
  <w:style w:type="character" w:customStyle="1" w:styleId="TitleChar">
    <w:name w:val="Title Char"/>
    <w:basedOn w:val="DefaultParagraphFont"/>
    <w:link w:val="Title"/>
    <w:rsid w:val="0053797C"/>
    <w:rPr>
      <w:rFonts w:ascii="Times New Roman" w:eastAsia="Times New Roman" w:hAnsi="Times New Roman" w:cs="Times New Roman"/>
      <w:b/>
      <w:bCs/>
      <w:noProof/>
      <w:sz w:val="28"/>
      <w:szCs w:val="24"/>
      <w:lang w:val="sr-Cyrl-CS"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577">
      <w:bodyDiv w:val="1"/>
      <w:marLeft w:val="0"/>
      <w:marRight w:val="0"/>
      <w:marTop w:val="0"/>
      <w:marBottom w:val="0"/>
      <w:divBdr>
        <w:top w:val="none" w:sz="0" w:space="0" w:color="auto"/>
        <w:left w:val="none" w:sz="0" w:space="0" w:color="auto"/>
        <w:bottom w:val="none" w:sz="0" w:space="0" w:color="auto"/>
        <w:right w:val="none" w:sz="0" w:space="0" w:color="auto"/>
      </w:divBdr>
    </w:div>
    <w:div w:id="183641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stamenkovic@naisbitt.ed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 Stamenkovic</dc:creator>
  <cp:keywords/>
  <dc:description/>
  <cp:lastModifiedBy>Slobodan Stamenkovic</cp:lastModifiedBy>
  <cp:revision>4</cp:revision>
  <dcterms:created xsi:type="dcterms:W3CDTF">2017-02-08T10:01:00Z</dcterms:created>
  <dcterms:modified xsi:type="dcterms:W3CDTF">2017-02-14T10:19:00Z</dcterms:modified>
</cp:coreProperties>
</file>